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1715767648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ФОП Криштофор Олена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ФОП Криштофор Олена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3266508426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23550000000024014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25.06.2019</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1715767648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вул.Івана Франка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.22/24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Цокольний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ФОП Криштофор Олена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м.Бровари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бульвар.Незалежності</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3266508426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23550000000024014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0934158835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ФОП К.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1715767648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1715767648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ФОП Криштофор Олена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ФОП Криштофор Олена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3266508426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23550000000024014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25.06.2019</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1715767648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ФОП К.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ФОП Криштофор Олена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м.Бровари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бульвар.Незалежності</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3266508426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23550000000024014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0934158835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ФОП К.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