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1760712608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Подольський Микола Борисович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Подольський Микола Борисович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3139102878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2010350000000454833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22.11.2023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1760712608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Дніпропетровська область, м.Кам'янське, вул. Сергія Слісаренко, буд.18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40кв.м., тип "Кав'ярня"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Подольський Микола Борисович</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 область, Покровський район, м. Добропілля, вул.Алмазна, 161</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3139102878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2010350000000454833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0663893970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Подольський М. Б.</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1760712608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1760712608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Подольський Микола Борисович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Подольський Микола Борисович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3139102878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2010350000000454833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22.11.2023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Дніпропетровська область, м.Кам'янське, вул. Сергія Слісаренко, буд.18</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(1 поверх,  40кв.м., тип "Кав'ярня")</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1760712608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Подольський М. Б.</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Подольський Микола Борисович</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 область, Покровський район, м. Добропілля, вул.Алмазна, 161</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3139102878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2010350000000454833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0663893970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Подольський М. Б.</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