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1747209006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Демшевський Ігор Іванович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Демшевський Ігор Іванович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2854104636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2000690000000055414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26.05.2021</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1747209006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пр-т. Берестейський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Корпус 3 , нежитлове приміщення 495 , загальною площею 12.2м.кв.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Демшевський Ігор Іванович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Кондратюка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276</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2854104636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2000690000000055414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0936109900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Демшевський І.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1747209006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1747209006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Демшевський Ігор Іванович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Демшевський Ігор Іванович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2854104636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2000690000000055414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26.05.2021</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1747209006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Демшевський І.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Демшевський Ігор Іванович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Кондратюка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276</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2854104636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2000690000000055414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0936109900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Демшевський І.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