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1707314022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Говорець Любов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Говорець Любов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2282423242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2010350000000204565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19.09.2022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1707314022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м.Бориспіль</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вул.Франка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.71А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МАЮ ПІДПИС ПРИВАТ БАНКУ</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Говорець Любов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м.Бориспіль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вул.Франка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2282423242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2010350000000204565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0661894366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Говорець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1707314022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Говорець Любов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Говорець Любов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2282423242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2010350000000204565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19.09.2022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1707314022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Говорець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Говорець Любов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м.Бориспіль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вул.Франка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2282423242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2010350000000204565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0661894366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Говорець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