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1203" w:type="dxa"/>
        <w:tblInd w:w="-1169" w:type="dxa"/>
        <w:tblLayout w:type="fixed"/>
        <w:tblCellMar>
          <w:top w:w="0" w:type="dxa"/>
          <w:left w:w="0" w:type="dxa"/>
          <w:bottom w:w="0" w:type="dxa"/>
          <w:right w:w="0" w:type="dxa"/>
        </w:tblCellMar>
        <w:tblLook w:val="04A0" w:firstRow="1" w:lastRow="0" w:firstColumn="1" w:lastColumn="0" w:noHBand="0" w:noVBand="1"/>
      </w:tblPr>
      <w:tblGrid>
        <w:gridCol w:w="630"/>
        <w:gridCol w:w="1050"/>
        <w:gridCol w:w="840"/>
        <w:gridCol w:w="919"/>
        <w:gridCol w:w="919"/>
        <w:gridCol w:w="919"/>
        <w:gridCol w:w="919"/>
        <w:gridCol w:w="525"/>
        <w:gridCol w:w="1365"/>
        <w:gridCol w:w="919"/>
        <w:gridCol w:w="919"/>
        <w:gridCol w:w="919"/>
        <w:gridCol w:w="360"/>
      </w:tblGrid>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ДОГОВІР ОРЕНДИ № Ю-00003707</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тимчасової споруди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8086" w:type="dxa"/>
            <w:gridSpan w:val="9"/>
            <w:shd w:val="clear" w:color="FFFFFF" w:fill="auto"/>
            <w:vAlign w:val="bottom"/>
          </w:tcPr>
          <w:p w:rsidR="00453E92" w:rsidRDefault="00705C65">
            <w:r>
              <w:rPr>
                <w:b/>
                <w:szCs w:val="16"/>
              </w:rPr>
              <w:t>м. Київ</w:t>
            </w:r>
          </w:p>
        </w:tc>
        <w:tc>
          <w:tcPr>
            <w:tcW w:w="2757" w:type="dxa"/>
            <w:gridSpan w:val="3"/>
            <w:shd w:val="clear" w:color="FFFFFF" w:fill="auto"/>
            <w:vAlign w:val="bottom"/>
          </w:tcPr>
          <w:p w:rsidR="00453E92" w:rsidRDefault="00705C65">
            <w:pPr>
              <w:jc w:val="right"/>
            </w:pPr>
            <w:r>
              <w:rPr>
                <w:b/>
                <w:szCs w:val="16"/>
              </w:rPr>
              <w:t>1 грудня 2023 р.</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RPr="009C5C38"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Pr="009C5C38" w:rsidRDefault="00705C65">
            <w:pPr>
              <w:rPr>
                <w:lang w:val="ru-RU"/>
              </w:rPr>
            </w:pPr>
            <w:r w:rsidRPr="009C5C38">
              <w:rPr>
                <w:b/>
                <w:szCs w:val="16"/>
                <w:lang w:val="ru-RU"/>
              </w:rPr>
              <w:t>Визначенні, що вживаються в цьому договорі:</w:t>
            </w:r>
          </w:p>
        </w:tc>
      </w:tr>
      <w:tr w:rsidR="00453E92" w:rsidRPr="009C5C38"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Pr="009C5C38" w:rsidRDefault="00453E92">
            <w:pPr>
              <w:rPr>
                <w:lang w:val="ru-RU"/>
              </w:rPr>
            </w:pPr>
          </w:p>
        </w:tc>
        <w:tc>
          <w:tcPr>
            <w:tcW w:w="1050" w:type="dxa"/>
            <w:shd w:val="clear" w:color="FFFFFF" w:fill="auto"/>
            <w:vAlign w:val="bottom"/>
          </w:tcPr>
          <w:p w:rsidR="00453E92" w:rsidRPr="009C5C38" w:rsidRDefault="00453E92">
            <w:pPr>
              <w:rPr>
                <w:lang w:val="ru-RU"/>
              </w:rPr>
            </w:pPr>
          </w:p>
        </w:tc>
        <w:tc>
          <w:tcPr>
            <w:tcW w:w="840"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c>
          <w:tcPr>
            <w:tcW w:w="525" w:type="dxa"/>
            <w:shd w:val="clear" w:color="FFFFFF" w:fill="auto"/>
            <w:vAlign w:val="bottom"/>
          </w:tcPr>
          <w:p w:rsidR="00453E92" w:rsidRPr="009C5C38" w:rsidRDefault="00453E92">
            <w:pPr>
              <w:rPr>
                <w:lang w:val="ru-RU"/>
              </w:rPr>
            </w:pPr>
          </w:p>
        </w:tc>
        <w:tc>
          <w:tcPr>
            <w:tcW w:w="1365"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c>
          <w:tcPr>
            <w:tcW w:w="919" w:type="dxa"/>
            <w:shd w:val="clear" w:color="FFFFFF" w:fill="auto"/>
            <w:vAlign w:val="bottom"/>
          </w:tcPr>
          <w:p w:rsidR="00453E92" w:rsidRPr="009C5C38" w:rsidRDefault="00453E92">
            <w:pPr>
              <w:rPr>
                <w:lang w:val="ru-RU"/>
              </w:rPr>
            </w:pPr>
          </w:p>
        </w:tc>
      </w:tr>
      <w:tr w:rsidR="00453E92" w:rsidRPr="009C5C38"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Pr="009C5C38" w:rsidRDefault="00705C65">
            <w:pPr>
              <w:jc w:val="both"/>
              <w:rPr>
                <w:lang w:val="ru-RU"/>
              </w:rPr>
            </w:pPr>
            <w:r w:rsidRPr="009C5C38">
              <w:rPr>
                <w:szCs w:val="16"/>
                <w:lang w:val="ru-RU"/>
              </w:rPr>
              <w:t xml:space="preserve">ОРЕНДОДАВЕЦЬ: ПРИЛИПКО НАТАЛІЯ АНАТОЛІЇВНА ФОП , що діє на підставі свідоцтва про державну </w:t>
            </w:r>
            <w:r w:rsidRPr="009C5C38">
              <w:rPr>
                <w:szCs w:val="16"/>
                <w:lang w:val="ru-RU"/>
              </w:rPr>
              <w:t>реєстрацію , який є платником податків за спрощеною системою оподаткування,  з одного боку та</w:t>
            </w:r>
          </w:p>
        </w:tc>
      </w:tr>
      <w:tr w:rsidR="00453E92" w:rsidRPr="009C5C38"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Pr="009C5C38" w:rsidRDefault="00705C65">
            <w:pPr>
              <w:jc w:val="both"/>
              <w:rPr>
                <w:lang w:val="ru-RU"/>
              </w:rPr>
            </w:pPr>
            <w:r w:rsidRPr="009C5C38">
              <w:rPr>
                <w:szCs w:val="16"/>
                <w:lang w:val="ru-RU"/>
              </w:rPr>
              <w:t>ОРЕНДАР: ФОП Сориш Катерина Анатоліївна, що діє на підставі свідоцтва про державну реєстрацію,  з іншого боку, далі СТОРОНИ, уклали даний Договір про таке:</w:t>
            </w:r>
          </w:p>
        </w:tc>
      </w:tr>
      <w:tr w:rsidR="00453E92" w:rsidRPr="009C5C38"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tcPr>
          <w:p w:rsidR="00453E92" w:rsidRPr="009C5C38" w:rsidRDefault="00453E92">
            <w:pPr>
              <w:rPr>
                <w:lang w:val="ru-RU"/>
              </w:rPr>
            </w:pPr>
          </w:p>
        </w:tc>
        <w:tc>
          <w:tcPr>
            <w:tcW w:w="1050" w:type="dxa"/>
            <w:shd w:val="clear" w:color="FFFFFF" w:fill="auto"/>
          </w:tcPr>
          <w:p w:rsidR="00453E92" w:rsidRPr="009C5C38" w:rsidRDefault="00453E92">
            <w:pPr>
              <w:rPr>
                <w:lang w:val="ru-RU"/>
              </w:rPr>
            </w:pPr>
          </w:p>
        </w:tc>
        <w:tc>
          <w:tcPr>
            <w:tcW w:w="840"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c>
          <w:tcPr>
            <w:tcW w:w="525" w:type="dxa"/>
            <w:shd w:val="clear" w:color="FFFFFF" w:fill="auto"/>
          </w:tcPr>
          <w:p w:rsidR="00453E92" w:rsidRPr="009C5C38" w:rsidRDefault="00453E92">
            <w:pPr>
              <w:rPr>
                <w:lang w:val="ru-RU"/>
              </w:rPr>
            </w:pPr>
          </w:p>
        </w:tc>
        <w:tc>
          <w:tcPr>
            <w:tcW w:w="1365"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c>
          <w:tcPr>
            <w:tcW w:w="919" w:type="dxa"/>
            <w:shd w:val="clear" w:color="FFFFFF" w:fill="auto"/>
          </w:tcPr>
          <w:p w:rsidR="00453E92" w:rsidRPr="009C5C38" w:rsidRDefault="00453E92">
            <w:pPr>
              <w:rPr>
                <w:lang w:val="ru-RU"/>
              </w:rPr>
            </w:pP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Default="00705C65">
            <w:pPr>
              <w:jc w:val="center"/>
            </w:pPr>
            <w:r>
              <w:rPr>
                <w:b/>
                <w:szCs w:val="16"/>
              </w:rPr>
              <w:t>1. ПРЕДМЕТ ДОГОВОРУ:</w:t>
            </w:r>
          </w:p>
        </w:tc>
      </w:tr>
      <w:tr w:rsidR="00453E92" w:rsidTr="009C5C38">
        <w:tblPrEx>
          <w:tblCellMar>
            <w:top w:w="0" w:type="dxa"/>
            <w:left w:w="0" w:type="dxa"/>
            <w:bottom w:w="0" w:type="dxa"/>
            <w:right w:w="0" w:type="dxa"/>
          </w:tblCellMar>
        </w:tblPrEx>
        <w:trPr>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926" w:type="dxa"/>
            <w:gridSpan w:val="7"/>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1.1. Договором регулюються правовідносини, пов'язані із передачею Орендодавцем Орендарю у строкове платне користування Тимчасової Споруди, зазначеного в п.1.2.-1.3. (далі за текстом  Тимчасова Споруда або  Об'єкт </w:t>
            </w:r>
            <w:r>
              <w:rPr>
                <w:szCs w:val="16"/>
              </w:rPr>
              <w:t>оренди).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1.2. Адреса об'єкту оренди: м. Київ, пр-т Петра Григоренка, 41.</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1.3. Передача об'єкту оренди в оренду не є передачею Орендарю права власності на дану Тимчасову Споруду. Орендар лише користується нею протягом строку оренди.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1.4. Об'єкт оренди на</w:t>
            </w:r>
            <w:r>
              <w:rPr>
                <w:szCs w:val="16"/>
              </w:rPr>
              <w:t>дається Орендарю для здійснення роздрібної торгівлі кавою та супутніми товарами.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1.5. Домовленості які виникають між Сторонами, починаються з моменту підписання даного Договору.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1.6. Датою початку оплачуваного періоду Сторони вважають .</w:t>
            </w:r>
          </w:p>
        </w:tc>
      </w:tr>
      <w:tr w:rsidR="00453E92" w:rsidTr="009C5C38">
        <w:tblPrEx>
          <w:tblCellMar>
            <w:top w:w="0" w:type="dxa"/>
            <w:left w:w="0" w:type="dxa"/>
            <w:bottom w:w="0" w:type="dxa"/>
            <w:right w:w="0" w:type="dxa"/>
          </w:tblCellMar>
        </w:tblPrEx>
        <w:trPr>
          <w:trHeight w:hRule="exact" w:val="600"/>
        </w:trPr>
        <w:tc>
          <w:tcPr>
            <w:tcW w:w="630" w:type="dxa"/>
            <w:shd w:val="clear" w:color="FFFFFF" w:fill="auto"/>
            <w:vAlign w:val="bottom"/>
          </w:tcPr>
          <w:p w:rsidR="00453E92" w:rsidRDefault="00453E92"/>
        </w:tc>
        <w:tc>
          <w:tcPr>
            <w:tcW w:w="10573" w:type="dxa"/>
            <w:gridSpan w:val="12"/>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 xml:space="preserve">2. ПОРЯДОК </w:t>
            </w:r>
            <w:r>
              <w:rPr>
                <w:b/>
                <w:szCs w:val="16"/>
              </w:rPr>
              <w:t>ПЕРЕДАЧІ ПРИМІЩЕННЯ В ОРЕНДУ:</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2.1.  Передача Тимчасової Споруди здійснюється за Актом прийому-передачі Тимчасової Споруди від Орендодавця до Орендаря (що є невід'ємною частиною цього Договору), підписання якого свідчить про фактичну пере</w:t>
            </w:r>
            <w:bookmarkStart w:id="0" w:name="_GoBack"/>
            <w:bookmarkEnd w:id="0"/>
            <w:r>
              <w:rPr>
                <w:szCs w:val="16"/>
              </w:rPr>
              <w:t xml:space="preserve">дачу </w:t>
            </w:r>
            <w:r>
              <w:rPr>
                <w:szCs w:val="16"/>
              </w:rPr>
              <w:t>Тимчасової Споруди в оренду.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2.2. Орендар підписує Акт прийому-передачі Тимчасової Споруди від Орендодавця до Орендаря, разом із даним Договором (без фактичної оцінки стану Об'єкта оренди).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2.2.1. Орендар має право на протязі трьох робочих днів, </w:t>
            </w:r>
            <w:r>
              <w:rPr>
                <w:szCs w:val="16"/>
              </w:rPr>
              <w:t>починаючи з дати початку оплачуваного періоду п.1.6.  повідомити (в усній або письмовій формі) Орендодавця про анулювання вже підписаного Акту прийому передачі Тимчасової Споруди, якщо по факту оцінки стану Тимчасової Споруди, є певні зауваження та недолік</w:t>
            </w:r>
            <w:r>
              <w:rPr>
                <w:szCs w:val="16"/>
              </w:rPr>
              <w:t>и, які попередньо не зазначені в Акті прийому-передачі Тимчасової Споруди, який був  підписаний раніше.</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При виникненні даної ситуації Орендодавець має оперативно відреагувати – направити свого представника за адресою Тимчасової Споруди, яка винаймається,</w:t>
            </w:r>
            <w:r>
              <w:rPr>
                <w:szCs w:val="16"/>
              </w:rPr>
              <w:t xml:space="preserve"> для фактичної оцінки стану Об'єкта оренди. Дану оцінку мають проводити обидві сторони, по результату підписується новий Акт прийому-передачі Тимчасової Споруди, а попередньо підписаний – анулюється.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При цьому, Сторони домовляються про усунення недоліків</w:t>
            </w:r>
            <w:r>
              <w:rPr>
                <w:szCs w:val="16"/>
              </w:rPr>
              <w:t xml:space="preserve"> Об'єкта оренди, які були зафіксовані (наприклад, замінити непрацюючу розетку). Орендодавець обіцяє прикласти максимум зусиль, щоб швидко відновити/відремонтувати несправності Об'єкта оренди.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r>
              <w:rPr>
                <w:szCs w:val="16"/>
              </w:rPr>
              <w:t>2.2.2. Якщо на протязі трьох робочих днів, починаючи з дати по</w:t>
            </w:r>
            <w:r>
              <w:rPr>
                <w:szCs w:val="16"/>
              </w:rPr>
              <w:t>чатку оплачуваного періоду п.1.6.  повідомлення про анулювання вже підписаного Акту прийому-передачі Тимчасової Споруди не поступає від Орендаря, вже підписаний Акт вважається дійсним.</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2.3. Орендодавець передає ключі від Об'єкта оренди Орендарю. День, час</w:t>
            </w:r>
            <w:r>
              <w:rPr>
                <w:szCs w:val="16"/>
              </w:rPr>
              <w:t xml:space="preserve"> та місце передачі ключів оговорюється окремо в усній формі в день підписання Договору. Дата передачі ключів може бути починаючи з дня підписання даного Договору, але не пізніше дати початку оплачуваного періоду.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2.3.1. Якщо ключі не передані вчасно з ви</w:t>
            </w:r>
            <w:r>
              <w:rPr>
                <w:szCs w:val="16"/>
              </w:rPr>
              <w:t>ни Орендодавця, то Орендодавець має змінити дату початку оплачуваного періоду, п.1.6. Нова дата зазначається в додатковій угоді, яка обов`язково підписується двома сторонами.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2.3.2. Якщо ключі не передані вчасно з вини Орендаря, дата початку оплачуваного</w:t>
            </w:r>
            <w:r>
              <w:rPr>
                <w:szCs w:val="16"/>
              </w:rPr>
              <w:t xml:space="preserve"> періоду п.1.6. не змінюється.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2.3.3. Якщо ключі передані раніше ніж дата початку оплачуваного періоду п.1.6., то Орендар має право користуватися Об'єктом оренди раніше, такий період називається безоплатним.</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 xml:space="preserve">3. СТРОК ДІЇ ДОГОВОРУ, ПІДСТАВА </w:t>
            </w:r>
            <w:r>
              <w:rPr>
                <w:b/>
                <w:szCs w:val="16"/>
              </w:rPr>
              <w:t>ДОСТРОКОВОГО ПРИПИНЕННЯ ДІЇ ДАНОГО ДОГОВОРУ:</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3.1. Строк дії даного Договору оренди складає шість календарних місяців починаючи з дати початку оплачуваного періоду п.1.6. В даний період Сторони можуть претендувати на зміни умов даного </w:t>
            </w:r>
            <w:r>
              <w:rPr>
                <w:szCs w:val="16"/>
              </w:rPr>
              <w:t>Договору. Всі зміни обов`язково зазначаються в додатковій угоді до даного Договору, та підписується обома сторонами.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3.2. Якщо жодна зі Сторін за тридцять календарних днів до закінчення строку дії даного Договору в письмовій формі не заявить про намір </w:t>
            </w:r>
            <w:r>
              <w:rPr>
                <w:szCs w:val="16"/>
              </w:rPr>
              <w:t>його розірвати, або змінити умови по Договору, даний Договір вважається автоматично пролонгованим строком ще на шість місяців, на тих самих умовах. З цього моменту сторони можуть вести перемовини, щодо змін умов угоди або ініціювати розторгнення договору у</w:t>
            </w:r>
            <w:r>
              <w:rPr>
                <w:szCs w:val="16"/>
              </w:rPr>
              <w:t xml:space="preserve"> разі недосягнення компромісів і домовленостей щодо змін. При розторгненні Договору сторони керуються умовами та правилами, які зазначені в даному Договорі.</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3.3. Сторони мають право запропонувати один одному припинити дію даного Договору, лише після закін</w:t>
            </w:r>
            <w:r>
              <w:rPr>
                <w:szCs w:val="16"/>
              </w:rPr>
              <w:t>чення мінімального терміну оренди, який зазначено у п.3.1 даного Договору. Орендатор має письмово попередити Орендодавця за тридцять календарних днів до дати, якою бажає припинити дію даного Договору за умови авансового платежу за комунальні та експлуатаці</w:t>
            </w:r>
            <w:r>
              <w:rPr>
                <w:szCs w:val="16"/>
              </w:rPr>
              <w:t>йні послуги у розмірі середньомісячного використання.</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3.4. Орендодавець має право розірвати Договір в односторонньому порядку лише якщо Орендар не виконує умов та своїх зобов`язань по даному Договору.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3.5. Даний Договір вважається розірваним, а всі зобов</w:t>
            </w:r>
            <w:r>
              <w:rPr>
                <w:szCs w:val="16"/>
              </w:rPr>
              <w:t>`язання виконані, якщо Сторони не мають фінансових зобов`язань один перед одним, а також, якщо Орендодавець прийняв від Орендаря ключі і Об'єкт оренди, який винаймався. По закінченню роботи Сторони складають два документи:   1. Акт прийому-передачі Тимчасо</w:t>
            </w:r>
            <w:r>
              <w:rPr>
                <w:szCs w:val="16"/>
              </w:rPr>
              <w:t>вої Споруди від Орендаря до Орендодавця, 2. Документ про відсутність фінансових зобов`язань один перед одним.</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lastRenderedPageBreak/>
              <w:t>Детально процедура передачі Об'єкта оренди від Орендаря до Орендодавця розписана у даному Договорі  у розділі 8.</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 xml:space="preserve">4. ОРЕНДНА ПЛАТА </w:t>
            </w:r>
            <w:r>
              <w:rPr>
                <w:b/>
                <w:szCs w:val="16"/>
              </w:rPr>
              <w:t>ТА ПОРЯДОК РОЗРАХУНКІВ:</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Default="00705C65">
            <w:pPr>
              <w:jc w:val="both"/>
            </w:pPr>
            <w:r>
              <w:rPr>
                <w:szCs w:val="16"/>
              </w:rPr>
              <w:t>4.1. Розмір орендної плати складає: 25000,00 грн. за один календарний місяць. Детально суми та умови розрахунків розписані в Додатковій угоді №1 (розділ 1), яка є невід`ємною частиною даного Договору.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4.2. В разі </w:t>
            </w:r>
            <w:r>
              <w:rPr>
                <w:szCs w:val="16"/>
              </w:rPr>
              <w:t>ненадходження орендної плати, платежів за компенсацію комунальних та експлуатаційних витрат, та інших фінансових зобов`язань Орендаря, які прописані в Додатковій угоді №1 (розділ 1), яка є невід`ємною частиною даного Договору, від 10 (десяти) календарних д</w:t>
            </w:r>
            <w:r>
              <w:rPr>
                <w:szCs w:val="16"/>
              </w:rPr>
              <w:t>нів і більше, а також у разі відсутності узгодженого графіку погашення заборгованості (в письмовій формі) , Орендодавець має право:</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4.2.1. Почати нараховувати передбаченні штрафні санкції (пеня) в розмірі подвійної облікової ставки НБУ за кожний день прос</w:t>
            </w:r>
            <w:r>
              <w:rPr>
                <w:szCs w:val="16"/>
              </w:rPr>
              <w:t>трочки оплати, згідно законодавства України.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4.2.2. В односторонньому порядку повідомити Орендаря, про те, що він винаймає Об'єкт оренди останній місяць (за який, попередньо було внесено передплату, Додаткова угода №1 п.1.1.2.) та достроково розірвати дан</w:t>
            </w:r>
            <w:r>
              <w:rPr>
                <w:szCs w:val="16"/>
              </w:rPr>
              <w:t>ий Договір. Далі вступають правила процедури передачі Об'єкту оренди від Орендаря до Орендодавця, розписана у даному Договорі у розділі 8.</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4.2.3 Розмір орендної плати може коригуватися з боку Орендодавця, при цьому Орендодавець зобов’язаний попередити Оре</w:t>
            </w:r>
            <w:r>
              <w:rPr>
                <w:szCs w:val="16"/>
              </w:rPr>
              <w:t>ндаря про дані зміни за 14 календарних днів до дати збільшення орендної плати.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4.2.4. Сторони домовились про наступне, що Орендар сплачує при підписанні даного Договору лише за останній місяць роботи, Після передачі ключів Орендарю, Орендар зобов'язується</w:t>
            </w:r>
            <w:r>
              <w:rPr>
                <w:szCs w:val="16"/>
              </w:rPr>
              <w:t xml:space="preserve"> сплатити Оренду за перший місяць.</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5. ПРАВА ТА ОБОВ`ЯЗКИ ОРЕНДАРЯ:</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5.1. Орендар має право:</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5.1.1. Обладнати та оформити Об'єкт оренди на власний розсуд. Можливості та обмеження щодо облаштування даної Тимчасової Споруди </w:t>
            </w:r>
            <w:r>
              <w:rPr>
                <w:szCs w:val="16"/>
              </w:rPr>
              <w:t>зазначені в Додатковій угоді №1 (розділ 2), яка є невід`ємною частиною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r>
              <w:rPr>
                <w:szCs w:val="16"/>
              </w:rPr>
              <w:t>5.1.2. Установлювати нові замки на вхідні двері до Тимчасової Споруди, що орендується.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wordWrap w:val="0"/>
            </w:pPr>
            <w:r>
              <w:rPr>
                <w:szCs w:val="16"/>
              </w:rPr>
              <w:t>5.1.3. Установлювати сигналізацію та інші системи охорони.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 xml:space="preserve">5.2. Орендар не </w:t>
            </w:r>
            <w:r>
              <w:rPr>
                <w:b/>
                <w:szCs w:val="16"/>
              </w:rPr>
              <w:t>має права:</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5.2.1. Передавати Об'єкт оренди третім особам для здійснення будь-якої діяльності (в тому числі по договору суборенди та спільної діяльності).</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5.2.2. Без письмового дозволу Орендодавця встановлювати біля Тимчасової Споруди холодильники, </w:t>
            </w:r>
            <w:r>
              <w:rPr>
                <w:szCs w:val="16"/>
              </w:rPr>
              <w:t>вендингові апарати, термінали поповнення рахунку, тощо.</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5.2.3. Змінювати вид діяльності (або групу товару) який проводиться (реалізовується) в Об'єкті оренди, згідно п.1.5. Якщо Орендар хоче змінити вид діяльності, він обов`язково має оповістити про це </w:t>
            </w:r>
            <w:r>
              <w:rPr>
                <w:szCs w:val="16"/>
              </w:rPr>
              <w:t>Орендодавця.  При взаємній згоді Сторін, складається додаткова угода, в якій описується і узгоджується новий вид діяльності. Якщо Орендар не попереджає Орендодавця про зміну діяльності та починає працювати у Тимчасовій Споруді,  Орендодавець має право приз</w:t>
            </w:r>
            <w:r>
              <w:rPr>
                <w:szCs w:val="16"/>
              </w:rPr>
              <w:t>упинити діяльність Орендаря, розірвати Договір в односторонньому порядку, при цьому вимагати звільнити Об'єкт оренди на протязі п`яти робочих днів, без повернення коштів, які були внесені як передплата за останній місяць роботи і, як гарантійна сума, згідн</w:t>
            </w:r>
            <w:r>
              <w:rPr>
                <w:szCs w:val="16"/>
              </w:rPr>
              <w:t>о домовленості, яка зазначена в Додатковій угоді №1 (розділ 1), яка є невід`ємною частиною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5.2.4. Розірвати Договір раніше оговореного строку, який зазначено у п. 3.1. даного Договору, без уникнення штрафних санкцій, які зазначені у п.3.</w:t>
            </w:r>
            <w:r>
              <w:rPr>
                <w:szCs w:val="16"/>
              </w:rPr>
              <w:t>4.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5.2.5. Здійснювати підключення будь-яких споживачів електроенергії до електромережі Тимчасової споруди за її межами без письмового дозволу Орендодавця.</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5.3. Орендар зобов'язується: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5.3.1. Використовувати Об'єкт оренди виключно за й</w:t>
            </w:r>
            <w:r>
              <w:rPr>
                <w:szCs w:val="16"/>
              </w:rPr>
              <w:t>ого цільовим призначенням у відповідності до п. 1.4.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5.3.2. Своєчасно і в повному обсязі перераховувати кошти Орендодавцю в готівковій чи безготівковій формі згідно умов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5.3.3. Усувати всі несправності та поломки </w:t>
            </w:r>
            <w:r>
              <w:rPr>
                <w:szCs w:val="16"/>
              </w:rPr>
              <w:t>обладнання та самої Тимчасової Споруди, що виникли під час діяльності з вини Орендаря.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5.3.4. Утримувати Тимчасову Споруду у належному санітарному стані. Вся відповідальність за наслідки, що можуть виникнути внаслідок недотримання санітарних норм та прав</w:t>
            </w:r>
            <w:r>
              <w:rPr>
                <w:szCs w:val="16"/>
              </w:rPr>
              <w:t>ил даним Договором покладається на Орендаря.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5.3.5. Вберігати Тимчасову Споруду від обклеювання об'явами, рекламами,  постерами та іншими матеріалами, котрі псують зовнішній вигляд Об'єкта оренди, згідно правил, які висуває благоустрій міста.</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5.3.6. Ут</w:t>
            </w:r>
            <w:r>
              <w:rPr>
                <w:szCs w:val="16"/>
              </w:rPr>
              <w:t>римувати прилягаючу територію на відстані 5 (п'яти) метрів  від Тимчасової Споруди в чистоті та порядку, вчасно вивозити сміття. В зимовий період очищати прилеглу територію від снігу та накриження, згідно правил, які висуває благоустрій міста. Вся відповід</w:t>
            </w:r>
            <w:r>
              <w:rPr>
                <w:szCs w:val="16"/>
              </w:rPr>
              <w:t>альність за наслідки, що можуть виникнути внаслідок недотримання цього пункту Договору покладається на Орендаря. Якщо Орендар не виконує цього обов'язку, Орендодавець має право залучити до прибирання підрядну організацію та виставити Орендарю відповідний р</w:t>
            </w:r>
            <w:r>
              <w:rPr>
                <w:szCs w:val="16"/>
              </w:rPr>
              <w:t>ахунок.</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5.3.7. Дотримуватись протипожежних правил, а також правил користування тепловою та електричною енергією, не допускати перевантаження електромереж , що може спричинити пожежу, або нанести інші збитки. Максимальна споживана електрична потужність Ти</w:t>
            </w:r>
            <w:r>
              <w:rPr>
                <w:szCs w:val="16"/>
              </w:rPr>
              <w:t>мчасової Споруди зазначена в Aкті Прийому-Передачі Тимчасової Споруди (від Орендодавця Орендарю), п.1., який є невід`ємною частиною даного Договору.  Вся відповідальність за наслідки, що можуть виникнути внаслідок недотримання правил пожежної безпеки даним</w:t>
            </w:r>
            <w:r>
              <w:rPr>
                <w:szCs w:val="16"/>
              </w:rPr>
              <w:t xml:space="preserve"> Договором покладається на Орендаря.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5.3.8. Не створювати перешкод вільному переміщенню людей по прилеглій території при здійсненні торгівельної діяльності.</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6. ПРАВА ТА ОБОВ`ЯЗКИ ОРЕНДОДАВЦЯ:</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6.1. Орендодавець має право:</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6.1.1. Один раз на місяць в робочий час здійснювати контроль технічного  стану Тимчасової Споруди,  цільового використання Об'єкту оренди, показників електролічильника.</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6.1.2. У випадку невиконання Орендарем своїх зобов'язань відповідно до п. </w:t>
            </w:r>
            <w:r>
              <w:rPr>
                <w:szCs w:val="16"/>
              </w:rPr>
              <w:t>5.3.5.-5.3.6. даного Договору, Орендодавець має право накладати штрафні санкції роблячи фото фіксацію порушення або складанням акта порушення. Розмір штрафу – 200 (двісті) грн.</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6.2. Орендодавець зобов'язаний:</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6.2.1. Забезпечувати своєчасне та безперешко</w:t>
            </w:r>
            <w:r>
              <w:rPr>
                <w:szCs w:val="16"/>
              </w:rPr>
              <w:t>дне використання Орендарем Об'єкта оренди на умовах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 xml:space="preserve">6.2.2. Передати Об'єкт оренди в належному стані та ключі від нього, не пізніше строку, визначеного в п.1.6. даного Договору за Актом прийому-передачі Тимчасової Споруду від Орендодавця </w:t>
            </w:r>
            <w:r>
              <w:rPr>
                <w:szCs w:val="16"/>
              </w:rPr>
              <w:t>до Орендаря.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6.2.3. Не втручатися у господарську діяльність Орендаря протягом всього строку Оренди за винятком, якщо він порушує умови даного Договору  або законодавство України та не виконує свої зобов`язання.</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7. ВІДПОВІДАЛЬНІСТЬ СТОРІН:</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7.1. Кожна сторона несе матеріальну відповідальність за невиконання або неналежне виконання умов даного Договору згідно правил установлених у даному Договорі, а також згідно чинного законодавством України.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7.2. У разі фізичної втрати Об'єкту </w:t>
            </w:r>
            <w:r>
              <w:rPr>
                <w:szCs w:val="16"/>
              </w:rPr>
              <w:t>оренди з вини Орендаря  під час дії даного Договору, Орендар мусить компенсувати Орендодавцю повну вартість Об'єкту оренди. Договірна оціночна вартість Об'єкта оренди з урахуванням індексації становить 300000,00 грн.</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7.3. У разі якщо нанесені будь-які зби</w:t>
            </w:r>
            <w:r>
              <w:rPr>
                <w:szCs w:val="16"/>
              </w:rPr>
              <w:t>тки, щодо Об`єкту оренди,  з вини Орендаря, під час дії даного Договору, Орендар мусить компенсувати Орендодавцю повну вартість нанесених збитків.</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7.4. Якщо збитки, щодо Об`єкту оренди,  були спричинені з вини Орендодавця, з Орендаря знімається відповідал</w:t>
            </w:r>
            <w:r>
              <w:rPr>
                <w:szCs w:val="16"/>
              </w:rPr>
              <w:t>ьність за спричинені збитки. Вся відповідальність лягає на Орендодавця. При цьому, Орендодавець не відповідає за речі, товар та меблі Орендаря, упущену вигоду Орендаря. Вся ця відповідальність повністю лягає на Орендаря.</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7.5. Сторони звільняються від </w:t>
            </w:r>
            <w:r>
              <w:rPr>
                <w:szCs w:val="16"/>
              </w:rPr>
              <w:t>відповідальності у разі настання форс-мажорних обставин: землетрусу, повені, іншого стихійного лиха, початку бойових дій, введення надзвичайного становища, страйків або інших ситуацій непереборної сили, що не дає можливості точному та своєчасному виконанню</w:t>
            </w:r>
            <w:r>
              <w:rPr>
                <w:szCs w:val="16"/>
              </w:rPr>
              <w:t xml:space="preserve"> зобов'язань за цим Договором (далі -"форс-мажор"). Сторона, для якої склалися форс-мажорні обставини, зобов'язана невідкладно, але не пізніше 3-х (трьох) робочих днів з дати настання таких обставин в письмовій формі проінформувати іншу Сторону про настанн</w:t>
            </w:r>
            <w:r>
              <w:rPr>
                <w:szCs w:val="16"/>
              </w:rPr>
              <w:t>я або припинення таких обставин та про їх наслідки, вжити всіх можливих заходів з метою максимального обмеження негативних наслідків, викликаних форс-мажорними обставинами.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7.6. У випадках, якщо раптово зникає електроенергія, відповідальність та дії Сторі</w:t>
            </w:r>
            <w:r>
              <w:rPr>
                <w:b/>
                <w:szCs w:val="16"/>
              </w:rPr>
              <w:t>н:</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7.6.1. Якщо електроенергія зникла не з вини Орендаря та Орендодавця (відключення електроенергії по району, втручання третіх осіб, настання несприятливих погодних умов), Орендодавець несе відповідальність згідно п. 7.4.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7.6.2. Якщо е</w:t>
            </w:r>
            <w:r>
              <w:rPr>
                <w:szCs w:val="16"/>
              </w:rPr>
              <w:t>лектроенергія зникла з вини Орендаря (перенавантаження електромереж, намагання самостійно полагодити або змінити лічильники и т.д.), Орендар несе повну відповідальність за спричинені збитки собі, Орендодавцю та третім особам.</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7.6.3. Якщо електроенергія з</w:t>
            </w:r>
            <w:r>
              <w:rPr>
                <w:szCs w:val="16"/>
              </w:rPr>
              <w:t>никла з вини Орендодавця (несправність обладнання), Орендодавець несе відповідальність згідно п. 7.4.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7.6.4. Не залежно від причин та винних у настанні даної події, Орендар зобов`язаний негайно повідомити Орендодавця про дану ситуацію.</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7.6.5. Якщо у Орендаря в момент відключення електроенергії може зіпсуватися товар, він може звернутися до Орендодавця з проханням встановити переносний генератор, який на деякий час може підтримувати живлення.</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r>
              <w:rPr>
                <w:szCs w:val="16"/>
              </w:rPr>
              <w:t>Дана послуга є додатковою та оплачується ок</w:t>
            </w:r>
            <w:r>
              <w:rPr>
                <w:szCs w:val="16"/>
              </w:rPr>
              <w:t>ремо.</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8. ПОРЯДОК ПОВЕРНЕННЯ ОРЕНДОДАВЦЮ ОБ'ЄКТУ ОРЕНДИ:</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8.1. Після закінчення терміну оренди Орендар зобов'язаний передати Орендодавцю Об'єкт оренди за Актом прийому-передачі Тимчасової Споруди від Орендаря до Орендодавця, який </w:t>
            </w:r>
            <w:r>
              <w:rPr>
                <w:szCs w:val="16"/>
              </w:rPr>
              <w:t>складається окремо, в останній день закінчення терміну дії даного Договору.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8.2. У момент підписання Акту прийому-передачі Тимчасової Споруди від Орендаря до Орендодавця Орендар передає Орендодавцю ключі від Об'єкта оренди.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8.3. Тимчасова Споруда, що </w:t>
            </w:r>
            <w:r>
              <w:rPr>
                <w:szCs w:val="16"/>
              </w:rPr>
              <w:t>орендується, повинна бути передана Орендодавцю в тому ж стані, в якому вона була здана в оренду з урахуванням нормального зносу.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8.4. В разі погіршення стану Об'єкту оренди внаслідок діяльності або з вини Орендаря або третіх осіб, Орендар зобов'язується в</w:t>
            </w:r>
            <w:r>
              <w:rPr>
                <w:szCs w:val="16"/>
              </w:rPr>
              <w:t>ідшкодувати Орендодавцеві всі збитки, пов'язані з відновленням Об'єкту оренди згідно кошторису котрий має бути наданий Орендареві Орендодавцем, або відновити Об'єкт оренди за власні кошти. У разі неможливості відновлення Об'єкту оренди до стану в котрому в</w:t>
            </w:r>
            <w:r>
              <w:rPr>
                <w:szCs w:val="16"/>
              </w:rPr>
              <w:t>ін був переданий Орендареві - Орендар зобов'язаний відшкодувати ринкову вартість погіршених основних засобів або їх аналогів на дату складання дефектного акту.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8.5. В разі якщо Орендар не звільняє вчасно Об'єкт оренди, залишає в ньому обладнання, речі, то</w:t>
            </w:r>
            <w:r>
              <w:rPr>
                <w:szCs w:val="16"/>
              </w:rPr>
              <w:t>вар, та не виходить на зв`язок, щоб узгодити причини невиїзду, Орендодавець має право:</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r>
              <w:rPr>
                <w:szCs w:val="16"/>
              </w:rPr>
              <w:t>8.5.1. Нарахувати додаткову суму орендної плати, за кожен день просрочки виїзду.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8.5.2. Самостійно замінити дверні замки в Тимчасові Споруді та звільнити її від рече</w:t>
            </w:r>
            <w:r>
              <w:rPr>
                <w:szCs w:val="16"/>
              </w:rPr>
              <w:t>й Орендаря. При цьому, складається Акт перепису речей, які були вивезені на зберігання. Всі понесені Орендодавцем збитки (послуги перевезення, зберігання та інші) мають бути відшкодовані Орендарем. При цьому, якщо Орендар не веде перемовини з Орендодавцем,</w:t>
            </w:r>
            <w:r>
              <w:rPr>
                <w:szCs w:val="16"/>
              </w:rPr>
              <w:t xml:space="preserve"> та не розраховується по своїм зобов`язанням вчасно, Орендар має право через тридцять календарних днів привласнити все конфісковане майно собі, та розпоряджатися їм на власний розсуд.</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8.6. У випадку якщо після закінчення дії Договору Орендар матиме фінанс</w:t>
            </w:r>
            <w:r>
              <w:rPr>
                <w:szCs w:val="16"/>
              </w:rPr>
              <w:t>ову заборгованість, яка не перекривається внесеною Гарантованою сумою при підписанні Договору (Додаткова угода №1, розділ 1), та  яку не було ліквідовано, Орендодавець вправі притримати зазначене Майно Орендаря (відповідно до ст. 594 Цивільного кодексу Укр</w:t>
            </w:r>
            <w:r>
              <w:rPr>
                <w:szCs w:val="16"/>
              </w:rPr>
              <w:t>аїни) до повного відшкодування.</w:t>
            </w:r>
          </w:p>
        </w:tc>
      </w:tr>
      <w:tr w:rsidR="00453E92" w:rsidTr="009C5C38">
        <w:tblPrEx>
          <w:tblCellMar>
            <w:top w:w="0" w:type="dxa"/>
            <w:left w:w="0" w:type="dxa"/>
            <w:bottom w:w="0" w:type="dxa"/>
            <w:right w:w="0" w:type="dxa"/>
          </w:tblCellMar>
        </w:tblPrEx>
        <w:trPr>
          <w:gridAfter w:val="1"/>
          <w:wAfter w:w="360" w:type="dxa"/>
          <w:trHeight w:hRule="exact" w:val="60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9. ПРИКІНЦЕВІ ПОЛОЖЕННЯ ТА ІНШІ УМОВИ:</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9.1. Цей Договір складений при повному розумінні Сторонами його умов та термінології українською мовою у двох автентичних примірниках, які мають однакову </w:t>
            </w:r>
            <w:r>
              <w:rPr>
                <w:szCs w:val="16"/>
              </w:rPr>
              <w:t>юридичну силу, - по одному для кожної із Сторін. Кількість сторінок – п'ять.</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9.2. Всі інші важливі питання, зазначені в додатках до даного Договору і є його невід`ємною частиною:</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r>
              <w:rPr>
                <w:szCs w:val="16"/>
              </w:rPr>
              <w:t>9.2.1. Додаткова угода №1 від 01.12.2023 р. Кількість сторінок – дві.</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9.2.2. Акт прийому-передачі Тимчасової Споруди від Орендаря до Орендодавця від 01.12.2023 р. Кількість сторінок – одна.</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9.3. Усі виправлення за текстом даного Договору мають юридичну силу лише при взаємному їх посвідченні представниками Сторін у кожному о</w:t>
            </w:r>
            <w:r>
              <w:rPr>
                <w:szCs w:val="16"/>
              </w:rPr>
              <w:t>кремому випадку.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9.4. Після підписання цього Договору всі раніше укладені договори між Сторонами щодо предмету даного Договору, попередні переговори за ним, листування, протоколи про наміри та будь-які інші усні або письмові домовленості Сторін з питань, </w:t>
            </w:r>
            <w:r>
              <w:rPr>
                <w:szCs w:val="16"/>
              </w:rPr>
              <w:t>що так чи інакше стосуються даного Договору, втрачають юридичну силу.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9.5. У випадках, не передбачених даним Договором, сторони керуються чинним законодавством України.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9.6. Відступлення права вимоги та (або) переведення боргу за даним Договором Орендаре</w:t>
            </w:r>
            <w:r>
              <w:rPr>
                <w:szCs w:val="16"/>
              </w:rPr>
              <w:t>м до третіх осіб допускається виключно за умови письмового погодження з Орендодавцем.</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9.7. Сторони несуть повну відповідальність за правильність вказаних у даному Договорі реквізитів та зобов'язується у разі змін, в семиденний строк у письмовій формі </w:t>
            </w:r>
            <w:r>
              <w:rPr>
                <w:szCs w:val="16"/>
              </w:rPr>
              <w:t>повідомляти іншу Сторону про зміни, які відбулися, а у разі неповідомлення несе ризик настання пов'язаних із ним несприятливих наслідків.</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9.8. Усі спірні питання та  правовідносини, що виникають  у Сторін з приводу цього Договору або пов'язані із ним, вир</w:t>
            </w:r>
            <w:r>
              <w:rPr>
                <w:szCs w:val="16"/>
              </w:rPr>
              <w:t>ішуються шляхом переговорів між Сторонами. Якщо відповідне спірне питання неможливо вирішити шляхом переговорів, воно вирішується у судовому порядку згідно чинного законодавства України.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b/>
                <w:szCs w:val="16"/>
              </w:rPr>
              <w:t>9.9. Згода на обробку персональних даних:</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9.9.1. Я, Орендар, насту</w:t>
            </w:r>
            <w:r>
              <w:rPr>
                <w:szCs w:val="16"/>
              </w:rPr>
              <w:t>пним даю свою згоду на обробку моїх персональних даних (в тому числі: збір, зберігання, систематизація, зміна, видалення, використання). Метою використання персональних даних та їх подальшої обробки є отримання послуг  які надає Орендодавець.</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9.9.2. Орен</w:t>
            </w:r>
            <w:r>
              <w:rPr>
                <w:szCs w:val="16"/>
              </w:rPr>
              <w:t>додавець зобов'язується обробляти персональні дані Орендаря у суворій відповідності до законодавства України про захист персональних даних з метою і у зв'язку з наданням Послуг за даною Угодою.</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213" w:type="dxa"/>
            <w:gridSpan w:val="11"/>
            <w:shd w:val="clear" w:color="FFFFFF" w:fill="auto"/>
            <w:vAlign w:val="bottom"/>
          </w:tcPr>
          <w:p w:rsidR="00453E92" w:rsidRDefault="00705C65">
            <w:pPr>
              <w:jc w:val="both"/>
            </w:pPr>
            <w:r>
              <w:rPr>
                <w:szCs w:val="16"/>
              </w:rPr>
              <w:t>9.9.3. Права Орендаря по відношенню до його персональних дан</w:t>
            </w:r>
            <w:r>
              <w:rPr>
                <w:szCs w:val="16"/>
              </w:rPr>
              <w:t>их визначені у ст. 8 Закону України "Про захист персональних даних".</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vAlign w:val="bottom"/>
          </w:tcPr>
          <w:p w:rsidR="00453E92" w:rsidRDefault="00705C65">
            <w:r>
              <w:rPr>
                <w:szCs w:val="16"/>
              </w:rPr>
              <w:t>ОРЕНДОДАВЕЦЬ:</w:t>
            </w:r>
          </w:p>
        </w:tc>
        <w:tc>
          <w:tcPr>
            <w:tcW w:w="5566" w:type="dxa"/>
            <w:gridSpan w:val="6"/>
            <w:shd w:val="clear" w:color="FFFFFF" w:fill="auto"/>
            <w:vAlign w:val="bottom"/>
          </w:tcPr>
          <w:p w:rsidR="00453E92" w:rsidRDefault="00705C65">
            <w:r>
              <w:rPr>
                <w:szCs w:val="16"/>
              </w:rPr>
              <w:t>ОРЕНДАР:</w:t>
            </w:r>
          </w:p>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vAlign w:val="bottom"/>
          </w:tcPr>
          <w:p w:rsidR="00453E92" w:rsidRDefault="00705C65">
            <w:r>
              <w:rPr>
                <w:szCs w:val="16"/>
              </w:rPr>
              <w:t>ПРИЛИПКО НАТАЛІЯ АНАТОЛІЇВНА ФОП</w:t>
            </w:r>
          </w:p>
        </w:tc>
        <w:tc>
          <w:tcPr>
            <w:tcW w:w="5566" w:type="dxa"/>
            <w:gridSpan w:val="6"/>
            <w:shd w:val="clear" w:color="FFFFFF" w:fill="auto"/>
            <w:vAlign w:val="bottom"/>
          </w:tcPr>
          <w:p w:rsidR="00453E92" w:rsidRDefault="00705C65">
            <w:r>
              <w:rPr>
                <w:szCs w:val="16"/>
              </w:rPr>
              <w:t>ФОП Сориш Катерина Анатоліївна</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Юридична адреса</w:t>
            </w:r>
          </w:p>
        </w:tc>
        <w:tc>
          <w:tcPr>
            <w:tcW w:w="3597" w:type="dxa"/>
            <w:gridSpan w:val="4"/>
            <w:shd w:val="clear" w:color="FFFFFF" w:fill="auto"/>
          </w:tcPr>
          <w:p w:rsidR="00453E92" w:rsidRDefault="00705C65">
            <w:r>
              <w:rPr>
                <w:szCs w:val="16"/>
              </w:rPr>
              <w:t xml:space="preserve">Україна, 07332, Київська обл., Вишгородський р-н., с. Козаровичи, </w:t>
            </w:r>
            <w:r>
              <w:rPr>
                <w:szCs w:val="16"/>
              </w:rPr>
              <w:t>вул. Ірпінська, буд. 66</w:t>
            </w:r>
          </w:p>
        </w:tc>
        <w:tc>
          <w:tcPr>
            <w:tcW w:w="1444" w:type="dxa"/>
            <w:gridSpan w:val="2"/>
            <w:shd w:val="clear" w:color="FFFFFF" w:fill="auto"/>
          </w:tcPr>
          <w:p w:rsidR="00453E92" w:rsidRDefault="00705C65">
            <w:r>
              <w:rPr>
                <w:szCs w:val="16"/>
              </w:rPr>
              <w:t>Юридична адреса</w:t>
            </w:r>
          </w:p>
        </w:tc>
        <w:tc>
          <w:tcPr>
            <w:tcW w:w="4122" w:type="dxa"/>
            <w:gridSpan w:val="4"/>
            <w:shd w:val="clear" w:color="FFFFFF" w:fill="auto"/>
          </w:tcPr>
          <w:p w:rsidR="00453E92" w:rsidRDefault="00705C65">
            <w:r>
              <w:rPr>
                <w:szCs w:val="16"/>
              </w:rPr>
              <w:t>Україна, 08320, Київська, Бориспільський, Мала Олександрівка, Центральна, буд. 5</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Поштова адреса</w:t>
            </w:r>
          </w:p>
        </w:tc>
        <w:tc>
          <w:tcPr>
            <w:tcW w:w="3597" w:type="dxa"/>
            <w:gridSpan w:val="4"/>
            <w:shd w:val="clear" w:color="FFFFFF" w:fill="auto"/>
          </w:tcPr>
          <w:p w:rsidR="00453E92" w:rsidRDefault="00705C65">
            <w:r>
              <w:rPr>
                <w:szCs w:val="16"/>
              </w:rPr>
              <w:t>Україна, 07332, Київська обл., Вишгородський р-н., с. Козаровичи, вул. Ірпінська, буд. 66</w:t>
            </w:r>
          </w:p>
        </w:tc>
        <w:tc>
          <w:tcPr>
            <w:tcW w:w="1444" w:type="dxa"/>
            <w:gridSpan w:val="2"/>
            <w:shd w:val="clear" w:color="FFFFFF" w:fill="auto"/>
          </w:tcPr>
          <w:p w:rsidR="00453E92" w:rsidRDefault="00705C65">
            <w:r>
              <w:rPr>
                <w:szCs w:val="16"/>
              </w:rPr>
              <w:t>Поштова адреса</w:t>
            </w:r>
          </w:p>
        </w:tc>
        <w:tc>
          <w:tcPr>
            <w:tcW w:w="4122" w:type="dxa"/>
            <w:gridSpan w:val="4"/>
            <w:shd w:val="clear" w:color="FFFFFF" w:fill="auto"/>
          </w:tcPr>
          <w:p w:rsidR="00453E92" w:rsidRDefault="00705C65">
            <w:r>
              <w:rPr>
                <w:szCs w:val="16"/>
              </w:rPr>
              <w:t>Україна, 08320</w:t>
            </w:r>
            <w:r>
              <w:rPr>
                <w:szCs w:val="16"/>
              </w:rPr>
              <w:t>, Київська, Бориспільський, Мала Олександрівка, Центральна, буд. 5</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код ДРФО</w:t>
            </w:r>
          </w:p>
        </w:tc>
        <w:tc>
          <w:tcPr>
            <w:tcW w:w="3597" w:type="dxa"/>
            <w:gridSpan w:val="4"/>
            <w:shd w:val="clear" w:color="FFFFFF" w:fill="auto"/>
          </w:tcPr>
          <w:p w:rsidR="00453E92" w:rsidRDefault="00705C65">
            <w:r>
              <w:rPr>
                <w:szCs w:val="16"/>
              </w:rPr>
              <w:t>3265213263</w:t>
            </w:r>
          </w:p>
        </w:tc>
        <w:tc>
          <w:tcPr>
            <w:tcW w:w="1444" w:type="dxa"/>
            <w:gridSpan w:val="2"/>
            <w:shd w:val="clear" w:color="FFFFFF" w:fill="auto"/>
          </w:tcPr>
          <w:p w:rsidR="00453E92" w:rsidRDefault="00705C65">
            <w:r>
              <w:rPr>
                <w:szCs w:val="16"/>
              </w:rPr>
              <w:t>код ДРФО</w:t>
            </w:r>
          </w:p>
        </w:tc>
        <w:tc>
          <w:tcPr>
            <w:tcW w:w="4122" w:type="dxa"/>
            <w:gridSpan w:val="4"/>
            <w:shd w:val="clear" w:color="FFFFFF" w:fill="auto"/>
          </w:tcPr>
          <w:p w:rsidR="00453E92" w:rsidRDefault="00705C65">
            <w:r>
              <w:rPr>
                <w:szCs w:val="16"/>
              </w:rPr>
              <w:t>3290403123</w:t>
            </w:r>
          </w:p>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tcPr>
          <w:p w:rsidR="00453E92" w:rsidRDefault="00705C65">
            <w:r>
              <w:rPr>
                <w:szCs w:val="16"/>
              </w:rPr>
              <w:t>Р/р UA953348510000000026000228585 в ПАТ "ПУМБ", м.Київ (МФО 334851)</w:t>
            </w:r>
          </w:p>
        </w:tc>
        <w:tc>
          <w:tcPr>
            <w:tcW w:w="5566" w:type="dxa"/>
            <w:gridSpan w:val="6"/>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Номер запису</w:t>
            </w:r>
          </w:p>
        </w:tc>
        <w:tc>
          <w:tcPr>
            <w:tcW w:w="3597" w:type="dxa"/>
            <w:gridSpan w:val="4"/>
            <w:shd w:val="clear" w:color="FFFFFF" w:fill="auto"/>
          </w:tcPr>
          <w:p w:rsidR="00453E92" w:rsidRDefault="00705C65">
            <w:r>
              <w:rPr>
                <w:szCs w:val="16"/>
              </w:rPr>
              <w:t>2010350000000449087</w:t>
            </w:r>
          </w:p>
        </w:tc>
        <w:tc>
          <w:tcPr>
            <w:tcW w:w="1444" w:type="dxa"/>
            <w:gridSpan w:val="2"/>
            <w:shd w:val="clear" w:color="FFFFFF" w:fill="auto"/>
          </w:tcPr>
          <w:p w:rsidR="00453E92" w:rsidRDefault="00705C65">
            <w:r>
              <w:rPr>
                <w:szCs w:val="16"/>
              </w:rPr>
              <w:t>Номер запису</w:t>
            </w:r>
          </w:p>
        </w:tc>
        <w:tc>
          <w:tcPr>
            <w:tcW w:w="4122" w:type="dxa"/>
            <w:gridSpan w:val="4"/>
            <w:shd w:val="clear" w:color="FFFFFF" w:fill="auto"/>
          </w:tcPr>
          <w:p w:rsidR="00453E92" w:rsidRDefault="00705C65">
            <w:r>
              <w:rPr>
                <w:szCs w:val="16"/>
              </w:rPr>
              <w:t>2010350010001351398</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 xml:space="preserve">Дата </w:t>
            </w:r>
            <w:r>
              <w:rPr>
                <w:szCs w:val="16"/>
              </w:rPr>
              <w:t>запису</w:t>
            </w:r>
          </w:p>
        </w:tc>
        <w:tc>
          <w:tcPr>
            <w:tcW w:w="3597" w:type="dxa"/>
            <w:gridSpan w:val="4"/>
            <w:shd w:val="clear" w:color="FFFFFF" w:fill="auto"/>
          </w:tcPr>
          <w:p w:rsidR="00453E92" w:rsidRDefault="00705C65">
            <w:r>
              <w:rPr>
                <w:szCs w:val="16"/>
              </w:rPr>
              <w:t>14.11.2023</w:t>
            </w:r>
          </w:p>
        </w:tc>
        <w:tc>
          <w:tcPr>
            <w:tcW w:w="1444" w:type="dxa"/>
            <w:gridSpan w:val="2"/>
            <w:shd w:val="clear" w:color="FFFFFF" w:fill="auto"/>
          </w:tcPr>
          <w:p w:rsidR="00453E92" w:rsidRDefault="00705C65">
            <w:r>
              <w:rPr>
                <w:szCs w:val="16"/>
              </w:rPr>
              <w:t>Дата запису</w:t>
            </w:r>
          </w:p>
        </w:tc>
        <w:tc>
          <w:tcPr>
            <w:tcW w:w="4122" w:type="dxa"/>
            <w:gridSpan w:val="4"/>
            <w:shd w:val="clear" w:color="FFFFFF" w:fill="auto"/>
          </w:tcPr>
          <w:p w:rsidR="00453E92" w:rsidRDefault="00705C65">
            <w:r>
              <w:rPr>
                <w:szCs w:val="16"/>
              </w:rPr>
              <w:t>13.09.2023</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Серія</w:t>
            </w:r>
          </w:p>
        </w:tc>
        <w:tc>
          <w:tcPr>
            <w:tcW w:w="3597" w:type="dxa"/>
            <w:gridSpan w:val="4"/>
            <w:shd w:val="clear" w:color="FFFFFF" w:fill="auto"/>
          </w:tcPr>
          <w:p w:rsidR="00453E92" w:rsidRDefault="00453E92"/>
        </w:tc>
        <w:tc>
          <w:tcPr>
            <w:tcW w:w="1444" w:type="dxa"/>
            <w:gridSpan w:val="2"/>
            <w:shd w:val="clear" w:color="FFFFFF" w:fill="auto"/>
          </w:tcPr>
          <w:p w:rsidR="00453E92" w:rsidRDefault="00705C65">
            <w:r>
              <w:rPr>
                <w:szCs w:val="16"/>
              </w:rPr>
              <w:t>Телефон</w:t>
            </w:r>
          </w:p>
        </w:tc>
        <w:tc>
          <w:tcPr>
            <w:tcW w:w="4122" w:type="dxa"/>
            <w:gridSpan w:val="4"/>
            <w:shd w:val="clear" w:color="FFFFFF" w:fill="auto"/>
          </w:tcPr>
          <w:p w:rsidR="00453E92" w:rsidRDefault="00705C65">
            <w:r>
              <w:rPr>
                <w:szCs w:val="16"/>
              </w:rPr>
              <w:t>+380930731763</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Виписка</w:t>
            </w:r>
          </w:p>
        </w:tc>
        <w:tc>
          <w:tcPr>
            <w:tcW w:w="3597" w:type="dxa"/>
            <w:gridSpan w:val="4"/>
            <w:shd w:val="clear" w:color="FFFFFF" w:fill="auto"/>
          </w:tcPr>
          <w:p w:rsidR="00453E92" w:rsidRDefault="00453E92"/>
        </w:tc>
        <w:tc>
          <w:tcPr>
            <w:tcW w:w="1444" w:type="dxa"/>
            <w:gridSpan w:val="2"/>
            <w:shd w:val="clear" w:color="FFFFFF" w:fill="auto"/>
          </w:tcPr>
          <w:p w:rsidR="00453E92" w:rsidRDefault="00705C65">
            <w:r>
              <w:rPr>
                <w:szCs w:val="16"/>
              </w:rPr>
              <w:t>E-mail</w:t>
            </w:r>
          </w:p>
        </w:tc>
        <w:tc>
          <w:tcPr>
            <w:tcW w:w="4122" w:type="dxa"/>
            <w:gridSpan w:val="4"/>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Контактний телефон</w:t>
            </w:r>
          </w:p>
        </w:tc>
        <w:tc>
          <w:tcPr>
            <w:tcW w:w="3597" w:type="dxa"/>
            <w:gridSpan w:val="4"/>
            <w:shd w:val="clear" w:color="FFFFFF" w:fill="auto"/>
          </w:tcPr>
          <w:p w:rsidR="00453E92" w:rsidRDefault="00453E92"/>
        </w:tc>
        <w:tc>
          <w:tcPr>
            <w:tcW w:w="919" w:type="dxa"/>
            <w:shd w:val="clear" w:color="FFFFFF" w:fill="auto"/>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tcPr>
          <w:p w:rsidR="00453E92" w:rsidRDefault="00453E92"/>
        </w:tc>
        <w:tc>
          <w:tcPr>
            <w:tcW w:w="1050" w:type="dxa"/>
            <w:shd w:val="clear" w:color="FFFFFF" w:fill="auto"/>
          </w:tcPr>
          <w:p w:rsidR="00453E92" w:rsidRDefault="00453E92"/>
        </w:tc>
        <w:tc>
          <w:tcPr>
            <w:tcW w:w="840" w:type="dxa"/>
            <w:shd w:val="clear" w:color="FFFFFF" w:fill="auto"/>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2520" w:type="dxa"/>
            <w:gridSpan w:val="3"/>
            <w:shd w:val="clear" w:color="FFFFFF" w:fill="auto"/>
          </w:tcPr>
          <w:p w:rsidR="00453E92" w:rsidRDefault="00705C65">
            <w:r>
              <w:rPr>
                <w:szCs w:val="16"/>
              </w:rPr>
              <w:t>___________________________</w:t>
            </w:r>
          </w:p>
        </w:tc>
        <w:tc>
          <w:tcPr>
            <w:tcW w:w="2757" w:type="dxa"/>
            <w:gridSpan w:val="3"/>
            <w:shd w:val="clear" w:color="FFFFFF" w:fill="auto"/>
          </w:tcPr>
          <w:p w:rsidR="00453E92" w:rsidRDefault="00453E92"/>
        </w:tc>
        <w:tc>
          <w:tcPr>
            <w:tcW w:w="2809" w:type="dxa"/>
            <w:gridSpan w:val="3"/>
            <w:shd w:val="clear" w:color="FFFFFF" w:fill="auto"/>
          </w:tcPr>
          <w:p w:rsidR="00453E92" w:rsidRDefault="00705C65">
            <w:r>
              <w:rPr>
                <w:szCs w:val="16"/>
              </w:rPr>
              <w:t>___________________________</w:t>
            </w:r>
          </w:p>
        </w:tc>
        <w:tc>
          <w:tcPr>
            <w:tcW w:w="2757" w:type="dxa"/>
            <w:gridSpan w:val="3"/>
            <w:shd w:val="clear" w:color="FFFFFF" w:fill="auto"/>
          </w:tcPr>
          <w:p w:rsidR="00453E92" w:rsidRDefault="00453E92"/>
        </w:tc>
      </w:tr>
      <w:tr w:rsidR="00453E92" w:rsidTr="009C5C38">
        <w:tblPrEx>
          <w:tblCellMar>
            <w:top w:w="0" w:type="dxa"/>
            <w:left w:w="0" w:type="dxa"/>
            <w:bottom w:w="0" w:type="dxa"/>
            <w:right w:w="0" w:type="dxa"/>
          </w:tblCellMar>
        </w:tblPrEx>
        <w:tc>
          <w:tcPr>
            <w:tcW w:w="630" w:type="dxa"/>
            <w:shd w:val="clear" w:color="FFFFFF" w:fill="auto"/>
          </w:tcPr>
          <w:p w:rsidR="00453E92" w:rsidRDefault="00453E92"/>
        </w:tc>
        <w:tc>
          <w:tcPr>
            <w:tcW w:w="1890" w:type="dxa"/>
            <w:gridSpan w:val="2"/>
            <w:shd w:val="clear" w:color="FFFFFF" w:fill="auto"/>
          </w:tcPr>
          <w:p w:rsidR="00453E92" w:rsidRDefault="00705C65">
            <w:r>
              <w:rPr>
                <w:szCs w:val="16"/>
              </w:rPr>
              <w:t>М.П.</w:t>
            </w:r>
          </w:p>
        </w:tc>
        <w:tc>
          <w:tcPr>
            <w:tcW w:w="2757" w:type="dxa"/>
            <w:gridSpan w:val="3"/>
            <w:shd w:val="clear" w:color="FFFFFF" w:fill="auto"/>
          </w:tcPr>
          <w:p w:rsidR="00453E92" w:rsidRDefault="00453E92"/>
        </w:tc>
        <w:tc>
          <w:tcPr>
            <w:tcW w:w="919" w:type="dxa"/>
            <w:shd w:val="clear" w:color="FFFFFF" w:fill="auto"/>
          </w:tcPr>
          <w:p w:rsidR="00453E92" w:rsidRDefault="00453E92"/>
        </w:tc>
        <w:tc>
          <w:tcPr>
            <w:tcW w:w="5007" w:type="dxa"/>
            <w:gridSpan w:val="6"/>
            <w:shd w:val="clear" w:color="FFFFFF" w:fill="auto"/>
          </w:tcPr>
          <w:p w:rsidR="00453E92" w:rsidRDefault="00705C65">
            <w:r>
              <w:rPr>
                <w:szCs w:val="16"/>
              </w:rPr>
              <w:t>М.П.</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ДОДАТКОВА УГОДА №1</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 xml:space="preserve">до Договору № </w:t>
            </w:r>
            <w:r>
              <w:rPr>
                <w:b/>
                <w:szCs w:val="16"/>
              </w:rPr>
              <w:t>Ю-00003707 від 01.12.2023</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тимчасової споруди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8086" w:type="dxa"/>
            <w:gridSpan w:val="9"/>
            <w:shd w:val="clear" w:color="FFFFFF" w:fill="auto"/>
            <w:vAlign w:val="bottom"/>
          </w:tcPr>
          <w:p w:rsidR="00453E92" w:rsidRDefault="00705C65">
            <w:r>
              <w:rPr>
                <w:b/>
                <w:szCs w:val="16"/>
              </w:rPr>
              <w:t>м. Київ</w:t>
            </w:r>
          </w:p>
        </w:tc>
        <w:tc>
          <w:tcPr>
            <w:tcW w:w="2757" w:type="dxa"/>
            <w:gridSpan w:val="3"/>
            <w:shd w:val="clear" w:color="FFFFFF" w:fill="auto"/>
            <w:vAlign w:val="bottom"/>
          </w:tcPr>
          <w:p w:rsidR="00453E92" w:rsidRDefault="00705C65">
            <w:pPr>
              <w:jc w:val="right"/>
            </w:pPr>
            <w:r>
              <w:rPr>
                <w:b/>
                <w:szCs w:val="16"/>
              </w:rPr>
              <w:t>1 грудня 2023 р.</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Default="00705C65">
            <w:pPr>
              <w:jc w:val="both"/>
            </w:pPr>
            <w:r>
              <w:rPr>
                <w:szCs w:val="16"/>
              </w:rPr>
              <w:t>ОРЕНДОДАВЕЦЬ: ПРИЛИПКО НАТАЛІЯ АНАТОЛІЇВНА ФОП , що діє на підставі свідоцтва про державну реєстрацію, з одного боку та</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Default="00705C65">
            <w:pPr>
              <w:jc w:val="both"/>
            </w:pPr>
            <w:r>
              <w:rPr>
                <w:szCs w:val="16"/>
              </w:rPr>
              <w:t xml:space="preserve">ОРЕНДАР: ФОП Сориш Катерина </w:t>
            </w:r>
            <w:r>
              <w:rPr>
                <w:szCs w:val="16"/>
              </w:rPr>
              <w:t>Анатоліївна що діє на підставі свідоцтва про державну реєстрацію, з іншого боку, уклали дану додаткову угоду про наступне:</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РОЗДІЛ 1: ПОРЯДОК РОЗРАХУНКІВ</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 xml:space="preserve">Згідно п.4.1. даного Договору, сума орендної плати становить 25000,00 грн. </w:t>
            </w:r>
            <w:r>
              <w:rPr>
                <w:szCs w:val="16"/>
              </w:rPr>
              <w:t>за один календарний місяць.</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1.1. Сума, яку Орендар сплачує на дату підписання даного Договору:</w:t>
            </w:r>
          </w:p>
        </w:tc>
      </w:tr>
      <w:tr w:rsidR="00453E92" w:rsidTr="009C5C38">
        <w:tblPrEx>
          <w:tblCellMar>
            <w:top w:w="0" w:type="dxa"/>
            <w:left w:w="0" w:type="dxa"/>
            <w:bottom w:w="0" w:type="dxa"/>
            <w:right w:w="0" w:type="dxa"/>
          </w:tblCellMar>
        </w:tblPrEx>
        <w:trPr>
          <w:gridAfter w:val="1"/>
          <w:wAfter w:w="360" w:type="dxa"/>
          <w:trHeight w:hRule="exact" w:val="15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Height w:hRule="exact" w:val="375"/>
        </w:trPr>
        <w:tc>
          <w:tcPr>
            <w:tcW w:w="630" w:type="dxa"/>
            <w:tcBorders>
              <w:top w:val="single" w:sz="5" w:space="0" w:color="auto"/>
              <w:left w:val="single" w:sz="5" w:space="0" w:color="auto"/>
              <w:bottom w:val="single" w:sz="5" w:space="0" w:color="auto"/>
            </w:tcBorders>
            <w:shd w:val="clear" w:color="FFFFFF" w:fill="B7B7B7"/>
            <w:vAlign w:val="center"/>
          </w:tcPr>
          <w:p w:rsidR="00453E92" w:rsidRDefault="00705C65">
            <w:pPr>
              <w:jc w:val="center"/>
            </w:pPr>
            <w:r>
              <w:rPr>
                <w:b/>
                <w:szCs w:val="16"/>
              </w:rPr>
              <w:t>№</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Позиція</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Сума</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Коментар</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1.1.1.</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Орендна плата за перший місяць роботи</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pPr>
              <w:jc w:val="right"/>
            </w:pPr>
            <w:r>
              <w:rPr>
                <w:szCs w:val="16"/>
              </w:rPr>
              <w:t>25000,00</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Орендар сплачує кошти за перший місяць роботи у якості</w:t>
            </w:r>
            <w:r>
              <w:rPr>
                <w:szCs w:val="16"/>
              </w:rPr>
              <w:t xml:space="preserve"> передплати.</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1.1.2.</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Орендна плата за останній місяць роботи</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pPr>
              <w:jc w:val="right"/>
            </w:pPr>
            <w:r>
              <w:rPr>
                <w:szCs w:val="16"/>
              </w:rPr>
              <w:t>25000,00</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Орендар сплачує кошти за останній місяць роботи.</w:t>
            </w:r>
            <w:r>
              <w:rPr>
                <w:szCs w:val="16"/>
              </w:rPr>
              <w:br/>
              <w:t xml:space="preserve">При цьому коли Орендар оповіщає Орендодавця про припинення роботи по даному Договору, згідно п.3.3. даного Договору, він не сплачує </w:t>
            </w:r>
            <w:r>
              <w:rPr>
                <w:szCs w:val="16"/>
              </w:rPr>
              <w:t>орендну плату за останній місяць роботи додатково.</w:t>
            </w:r>
            <w:r>
              <w:rPr>
                <w:szCs w:val="16"/>
              </w:rPr>
              <w:br/>
              <w:t>Якщо Орендар не попереджає завчасно, згідно п.3.3. даного Договору, сума за останній місяць роботи не повертається, і не може бути зарахована в якості сплати оренди, а стягується у вигляді штрафу.</w:t>
            </w:r>
            <w:r>
              <w:rPr>
                <w:szCs w:val="16"/>
              </w:rPr>
              <w:br/>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1.1.3.</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Гарантійна сума (договірна)</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453E92">
            <w:pPr>
              <w:jc w:val="right"/>
            </w:pP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Гарантійна сума є гарантією того, що Орендодавець виконає повністю або частково умови даного Договору (наприклад, при виникненні штрафних санкцій п.3.4 даного Договору).</w:t>
            </w:r>
            <w:r>
              <w:rPr>
                <w:szCs w:val="16"/>
              </w:rPr>
              <w:br/>
            </w:r>
            <w:r>
              <w:rPr>
                <w:szCs w:val="16"/>
              </w:rPr>
              <w:lastRenderedPageBreak/>
              <w:t>При виконанні всіх умов по Договору, в момент розірвання</w:t>
            </w:r>
            <w:r>
              <w:rPr>
                <w:szCs w:val="16"/>
              </w:rPr>
              <w:t xml:space="preserve"> угоди, та підписання Акту прийому-передачі Тимчасової Споруди від Орендаря до Орендодавця гарантійна сума повертається Орендодавцю в повному обсязі, або за мінусом зобов`язань Орендаря перед Орендодавцем, які виникли під час роботи за даним Договором.</w:t>
            </w:r>
          </w:p>
        </w:tc>
      </w:tr>
      <w:tr w:rsidR="00453E92" w:rsidTr="009C5C38">
        <w:tblPrEx>
          <w:tblCellMar>
            <w:top w:w="0" w:type="dxa"/>
            <w:left w:w="0" w:type="dxa"/>
            <w:bottom w:w="0" w:type="dxa"/>
            <w:right w:w="0" w:type="dxa"/>
          </w:tblCellMar>
        </w:tblPrEx>
        <w:trPr>
          <w:gridAfter w:val="1"/>
          <w:wAfter w:w="360" w:type="dxa"/>
        </w:trPr>
        <w:tc>
          <w:tcPr>
            <w:tcW w:w="2520" w:type="dxa"/>
            <w:gridSpan w:val="3"/>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lastRenderedPageBreak/>
              <w:t>РА</w:t>
            </w:r>
            <w:r>
              <w:rPr>
                <w:szCs w:val="16"/>
              </w:rPr>
              <w:t>ЗОМ:</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pPr>
              <w:jc w:val="right"/>
            </w:pPr>
            <w:r>
              <w:rPr>
                <w:szCs w:val="16"/>
              </w:rPr>
              <w:t>50000,00</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Орендар сплачує кошти за перший місяць роботи у якості передплати.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1.2. Сума, яку Орендар має сплатити під час підписання даного Договору:</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Height w:hRule="exact" w:val="375"/>
        </w:trPr>
        <w:tc>
          <w:tcPr>
            <w:tcW w:w="630" w:type="dxa"/>
            <w:tcBorders>
              <w:top w:val="single" w:sz="5" w:space="0" w:color="auto"/>
              <w:left w:val="single" w:sz="5" w:space="0" w:color="auto"/>
              <w:bottom w:val="single" w:sz="5" w:space="0" w:color="auto"/>
            </w:tcBorders>
            <w:shd w:val="clear" w:color="FFFFFF" w:fill="B7B7B7"/>
            <w:vAlign w:val="center"/>
          </w:tcPr>
          <w:p w:rsidR="00453E92" w:rsidRDefault="00705C65">
            <w:pPr>
              <w:jc w:val="center"/>
            </w:pPr>
            <w:r>
              <w:rPr>
                <w:b/>
                <w:szCs w:val="16"/>
              </w:rPr>
              <w:t>№</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Позиція</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Сума</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Коментар</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1.2.1.</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Вихід на перше число</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453E92">
            <w:pPr>
              <w:jc w:val="right"/>
            </w:pP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Вiд  по 31.01.0001</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1.2.2.</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Вихід на перше число (додаткові послуги)</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453E92">
            <w:pPr>
              <w:jc w:val="right"/>
            </w:pP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1.3. Сума, яку Орендар сплачує один раз на місяць, починаючи з другого місяця після дати початку оплачуваного періоду:</w:t>
            </w:r>
          </w:p>
        </w:tc>
      </w:tr>
      <w:tr w:rsidR="00453E92" w:rsidTr="009C5C38">
        <w:tblPrEx>
          <w:tblCellMar>
            <w:top w:w="0" w:type="dxa"/>
            <w:left w:w="0" w:type="dxa"/>
            <w:bottom w:w="0" w:type="dxa"/>
            <w:right w:w="0" w:type="dxa"/>
          </w:tblCellMar>
        </w:tblPrEx>
        <w:trPr>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7764" w:type="dxa"/>
            <w:gridSpan w:val="9"/>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Height w:hRule="exact" w:val="375"/>
        </w:trPr>
        <w:tc>
          <w:tcPr>
            <w:tcW w:w="630" w:type="dxa"/>
            <w:tcBorders>
              <w:top w:val="single" w:sz="5" w:space="0" w:color="auto"/>
              <w:left w:val="single" w:sz="5" w:space="0" w:color="auto"/>
              <w:bottom w:val="single" w:sz="5" w:space="0" w:color="auto"/>
            </w:tcBorders>
            <w:shd w:val="clear" w:color="FFFFFF" w:fill="B7B7B7"/>
            <w:vAlign w:val="center"/>
          </w:tcPr>
          <w:p w:rsidR="00453E92" w:rsidRDefault="00705C65">
            <w:pPr>
              <w:jc w:val="center"/>
            </w:pPr>
            <w:r>
              <w:rPr>
                <w:b/>
                <w:szCs w:val="16"/>
              </w:rPr>
              <w:t>№</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Позиція</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Сума</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pPr>
              <w:jc w:val="center"/>
            </w:pPr>
            <w:r>
              <w:rPr>
                <w:b/>
                <w:szCs w:val="16"/>
              </w:rPr>
              <w:t>Коментар</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1.3.1.</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Орендна плата</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pPr>
              <w:jc w:val="right"/>
            </w:pPr>
            <w:r>
              <w:rPr>
                <w:szCs w:val="16"/>
              </w:rPr>
              <w:t>25000,00</w:t>
            </w: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 xml:space="preserve">Незмінна </w:t>
            </w:r>
            <w:r>
              <w:rPr>
                <w:szCs w:val="16"/>
              </w:rPr>
              <w:t>величина, яка сплачується кожного місяця у якості передплати за наступний місяць роботи.</w:t>
            </w:r>
            <w:r>
              <w:rPr>
                <w:szCs w:val="16"/>
              </w:rPr>
              <w:br/>
              <w:t>До виходу на перше число,  орендна плата сплачується в безготівковому чи готівковому порядку не пізніше ніж до 12 числа кожного місяця як передоплата за наступний міся</w:t>
            </w:r>
            <w:r>
              <w:rPr>
                <w:szCs w:val="16"/>
              </w:rPr>
              <w:t>ць оренди.</w:t>
            </w:r>
            <w:r>
              <w:rPr>
                <w:szCs w:val="16"/>
              </w:rPr>
              <w:br/>
              <w:t>Після виходу на перше число, орендна плата сплачується в безготівковому чи готівковому порядку не пізніше ніж до 25-ого  числа кожного місяця як передоплата за наступний місяць оренди.</w:t>
            </w:r>
            <w:r>
              <w:rPr>
                <w:szCs w:val="16"/>
              </w:rPr>
              <w:br/>
              <w:t>Якщо дата оплати оренди випадає на вихідний, то орендна плат</w:t>
            </w:r>
            <w:r>
              <w:rPr>
                <w:szCs w:val="16"/>
              </w:rPr>
              <w:t>а сплачується в будній день перед вихідним. Вихідними вважаються – субота, неділя, та державні свята.</w:t>
            </w:r>
            <w:r>
              <w:rPr>
                <w:szCs w:val="16"/>
              </w:rPr>
              <w:br/>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1.3.2.</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Компенсація комунальних та експлуатаційних витрат</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453E92">
            <w:pPr>
              <w:jc w:val="right"/>
            </w:pP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 xml:space="preserve">Початкові показники лічильника зазначені в  Акті прийому-передачі Тимчасової Споруди від </w:t>
            </w:r>
            <w:r>
              <w:rPr>
                <w:szCs w:val="16"/>
              </w:rPr>
              <w:t>Орендодавця до Орендаря.</w:t>
            </w:r>
            <w:r>
              <w:rPr>
                <w:szCs w:val="16"/>
              </w:rPr>
              <w:br/>
              <w:t>Кожного місяця, знімаються показники лічильників, та виставляється окремий рахунок Орендарю.</w:t>
            </w:r>
            <w:r>
              <w:rPr>
                <w:szCs w:val="16"/>
              </w:rPr>
              <w:br/>
              <w:t>ВАЖЛИВО(!) Орендодавець може змінювати в односторонньому порядку оплату за компенсацію комунальних та експлуатаційних у односторонньому по</w:t>
            </w:r>
            <w:r>
              <w:rPr>
                <w:szCs w:val="16"/>
              </w:rPr>
              <w:t>рядку.</w:t>
            </w:r>
            <w:r>
              <w:rPr>
                <w:szCs w:val="16"/>
              </w:rPr>
              <w:br/>
              <w:t>Орендодавець виставляє рахунок Орендарю, який має бути сплачено на протязі п`яти робочих днів з моменту отримання.</w:t>
            </w:r>
            <w:r>
              <w:rPr>
                <w:szCs w:val="16"/>
              </w:rPr>
              <w:br/>
              <w:t>У випадку якщо Орендарем з будь-яких причин  не були отримані рахунки, розмір коштів, фактично затрачених на оплату даних послуг, вваж</w:t>
            </w:r>
            <w:r>
              <w:rPr>
                <w:szCs w:val="16"/>
              </w:rPr>
              <w:t>ається рівним розміру таких коштів, затрачених у попередньому місяці. Якщо в подальшому виявиться, що зазначена сума є більшою за фактично сплачену, різниця зараховується в якості частини оплати за наступний місяць. У випадку, коли така сума є меншою - різ</w:t>
            </w:r>
            <w:r>
              <w:rPr>
                <w:szCs w:val="16"/>
              </w:rPr>
              <w:t>ниця компенсується Орендодавцю Орендарем одночасно з оплатою за наступний місяць.</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tcBorders>
            <w:shd w:val="clear" w:color="FFFFFF" w:fill="auto"/>
          </w:tcPr>
          <w:p w:rsidR="00453E92" w:rsidRDefault="00705C65">
            <w:r>
              <w:rPr>
                <w:szCs w:val="16"/>
              </w:rPr>
              <w:t>1.3.3.</w:t>
            </w:r>
          </w:p>
        </w:tc>
        <w:tc>
          <w:tcPr>
            <w:tcW w:w="1890"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Додаткові послуги (якщо є)</w:t>
            </w:r>
          </w:p>
        </w:tc>
        <w:tc>
          <w:tcPr>
            <w:tcW w:w="1838" w:type="dxa"/>
            <w:gridSpan w:val="2"/>
            <w:tcBorders>
              <w:top w:val="single" w:sz="5" w:space="0" w:color="auto"/>
              <w:left w:val="single" w:sz="5" w:space="0" w:color="auto"/>
              <w:bottom w:val="single" w:sz="5" w:space="0" w:color="auto"/>
              <w:right w:val="single" w:sz="5" w:space="0" w:color="auto"/>
            </w:tcBorders>
            <w:shd w:val="clear" w:color="FFFFFF" w:fill="auto"/>
          </w:tcPr>
          <w:p w:rsidR="00453E92" w:rsidRDefault="00453E92">
            <w:pPr>
              <w:jc w:val="right"/>
            </w:pPr>
          </w:p>
        </w:tc>
        <w:tc>
          <w:tcPr>
            <w:tcW w:w="6485" w:type="dxa"/>
            <w:gridSpan w:val="7"/>
            <w:tcBorders>
              <w:top w:val="single" w:sz="5" w:space="0" w:color="auto"/>
              <w:left w:val="single" w:sz="5" w:space="0" w:color="auto"/>
              <w:bottom w:val="single" w:sz="5" w:space="0" w:color="auto"/>
              <w:right w:val="single" w:sz="5" w:space="0" w:color="auto"/>
            </w:tcBorders>
            <w:shd w:val="clear" w:color="FFFFFF" w:fill="auto"/>
          </w:tcPr>
          <w:p w:rsidR="00453E92" w:rsidRDefault="00705C65">
            <w:r>
              <w:rPr>
                <w:szCs w:val="16"/>
              </w:rPr>
              <w:t>Орендодавець може надавати Орендатору додаткові платні послуги: прибирання території, ремонт Тимчасової Споруди, ремонт обладнання, охорон</w:t>
            </w:r>
            <w:r>
              <w:rPr>
                <w:szCs w:val="16"/>
              </w:rPr>
              <w:t>а, юридичні послуги, тощо.</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РОЗДІЛ 2: ОБЛАШТУВАННЯ ТА РЕМОНТ ТИМЧАСОВОЇ СПОРУДИ</w:t>
            </w:r>
          </w:p>
        </w:tc>
      </w:tr>
      <w:tr w:rsidR="00453E92" w:rsidTr="009C5C38">
        <w:tblPrEx>
          <w:tblCellMar>
            <w:top w:w="0" w:type="dxa"/>
            <w:left w:w="0" w:type="dxa"/>
            <w:bottom w:w="0" w:type="dxa"/>
            <w:right w:w="0" w:type="dxa"/>
          </w:tblCellMar>
        </w:tblPrEx>
        <w:trPr>
          <w:gridAfter w:val="1"/>
          <w:wAfter w:w="360" w:type="dxa"/>
          <w:trHeight w:hRule="exact" w:val="9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2.1. Орендарю дозволяється/забороняється:</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2.1.1. Дозволяється: Встановлювати рекламні щитки, вивіски, таблички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2.1.2. Дозволяється при письмовому </w:t>
            </w:r>
            <w:r>
              <w:rPr>
                <w:szCs w:val="16"/>
              </w:rPr>
              <w:t>погодженні: Проводити зовнішні та внутрішні зміни Об'єкту оренди, обклеювати або змінювати зовнішній вигляд Об'єкту оренди, брендуючи його, перефарбовувати стіни, або змінювати внутрішню обшивку Об'єкту оренди, робити монтаж обладнання та меблів, який кріп</w:t>
            </w:r>
            <w:r>
              <w:rPr>
                <w:szCs w:val="16"/>
              </w:rPr>
              <w:t>иться до стін, стелі, підлоги.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wordWrap w:val="0"/>
            </w:pPr>
            <w:r>
              <w:rPr>
                <w:szCs w:val="16"/>
              </w:rPr>
              <w:t>2.1.3. Забороняється: Проводити будь-які роботи, що стосуються елетромережі Тимчасової Споруди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2.2. Якщо Орендарю дозволяється робити ремонт та зміни по даному Об'єкту оренди, то Орендар розуміє, що все поліпшення він </w:t>
            </w:r>
            <w:r>
              <w:rPr>
                <w:szCs w:val="16"/>
              </w:rPr>
              <w:t>робить за власний рахунок, вартість якого не відшкодовується.</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2.3. Зроблені Орендарем відокремлювані поліпшення Тимчасової Споруди є власністю Орендаря.</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2.4. Невідокремлювані поліпшення залишаються у власності Орендодавця та окремо не відшкодовуються. Пр</w:t>
            </w:r>
            <w:r>
              <w:rPr>
                <w:szCs w:val="16"/>
              </w:rPr>
              <w:t>и цьому демонтаж відокремлюваних поліпшень має проводитись без погіршення стану Об'єкту оренди. Якщо для монтажу відокремлюваних поліпшень робились отвори то стан Об'єкта оренди має бути відновленим.</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РОЗДІЛ 3: ДОДАТКОВІ УМОВИ</w:t>
            </w:r>
          </w:p>
        </w:tc>
      </w:tr>
      <w:tr w:rsidR="00453E92" w:rsidTr="009C5C38">
        <w:tblPrEx>
          <w:tblCellMar>
            <w:top w:w="0" w:type="dxa"/>
            <w:left w:w="0" w:type="dxa"/>
            <w:bottom w:w="0" w:type="dxa"/>
            <w:right w:w="0" w:type="dxa"/>
          </w:tblCellMar>
        </w:tblPrEx>
        <w:trPr>
          <w:gridAfter w:val="1"/>
          <w:wAfter w:w="360" w:type="dxa"/>
          <w:trHeight w:hRule="exact" w:val="120"/>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3.1. Дана Додаткова Угода складена в 2-х (двох) оригінальних примірниках, які мають однакову юридичну силу - по одному для кожної Сторони.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vAlign w:val="bottom"/>
          </w:tcPr>
          <w:p w:rsidR="00453E92" w:rsidRDefault="00705C65">
            <w:r>
              <w:rPr>
                <w:szCs w:val="16"/>
              </w:rPr>
              <w:t>ОРЕНДОДАВЕЦЬ:</w:t>
            </w:r>
          </w:p>
        </w:tc>
        <w:tc>
          <w:tcPr>
            <w:tcW w:w="5566" w:type="dxa"/>
            <w:gridSpan w:val="6"/>
            <w:shd w:val="clear" w:color="FFFFFF" w:fill="auto"/>
            <w:vAlign w:val="bottom"/>
          </w:tcPr>
          <w:p w:rsidR="00453E92" w:rsidRDefault="00705C65">
            <w:r>
              <w:rPr>
                <w:szCs w:val="16"/>
              </w:rPr>
              <w:t>ОРЕНДАР:</w:t>
            </w:r>
          </w:p>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vAlign w:val="bottom"/>
          </w:tcPr>
          <w:p w:rsidR="00453E92" w:rsidRDefault="00705C65">
            <w:r>
              <w:rPr>
                <w:szCs w:val="16"/>
              </w:rPr>
              <w:t>ПРИЛИПКО НАТАЛІЯ АНАТОЛІЇВНА ФОП</w:t>
            </w:r>
          </w:p>
        </w:tc>
        <w:tc>
          <w:tcPr>
            <w:tcW w:w="5566" w:type="dxa"/>
            <w:gridSpan w:val="6"/>
            <w:shd w:val="clear" w:color="FFFFFF" w:fill="auto"/>
            <w:vAlign w:val="bottom"/>
          </w:tcPr>
          <w:p w:rsidR="00453E92" w:rsidRDefault="00705C65">
            <w:r>
              <w:rPr>
                <w:szCs w:val="16"/>
              </w:rPr>
              <w:t>ФОП Сориш Катерина Анатоліївна</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 xml:space="preserve">Юридична </w:t>
            </w:r>
            <w:r>
              <w:rPr>
                <w:szCs w:val="16"/>
              </w:rPr>
              <w:t>адреса</w:t>
            </w:r>
          </w:p>
        </w:tc>
        <w:tc>
          <w:tcPr>
            <w:tcW w:w="3597" w:type="dxa"/>
            <w:gridSpan w:val="4"/>
            <w:shd w:val="clear" w:color="FFFFFF" w:fill="auto"/>
          </w:tcPr>
          <w:p w:rsidR="00453E92" w:rsidRDefault="00705C65">
            <w:r>
              <w:rPr>
                <w:szCs w:val="16"/>
              </w:rPr>
              <w:t>Україна, 07332, Київська обл., Вишгородський р-н., с. Козаровичи, вул. Ірпінська, буд. 66</w:t>
            </w:r>
          </w:p>
        </w:tc>
        <w:tc>
          <w:tcPr>
            <w:tcW w:w="1444" w:type="dxa"/>
            <w:gridSpan w:val="2"/>
            <w:shd w:val="clear" w:color="FFFFFF" w:fill="auto"/>
          </w:tcPr>
          <w:p w:rsidR="00453E92" w:rsidRDefault="00705C65">
            <w:r>
              <w:rPr>
                <w:szCs w:val="16"/>
              </w:rPr>
              <w:t>Юридична адреса</w:t>
            </w:r>
          </w:p>
        </w:tc>
        <w:tc>
          <w:tcPr>
            <w:tcW w:w="4122" w:type="dxa"/>
            <w:gridSpan w:val="4"/>
            <w:shd w:val="clear" w:color="FFFFFF" w:fill="auto"/>
          </w:tcPr>
          <w:p w:rsidR="00453E92" w:rsidRDefault="00705C65">
            <w:r>
              <w:rPr>
                <w:szCs w:val="16"/>
              </w:rPr>
              <w:t>Україна, 08320, Київська, Бориспільський, Мала Олександрівка, Центральна, буд. 5</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Поштова адреса</w:t>
            </w:r>
          </w:p>
        </w:tc>
        <w:tc>
          <w:tcPr>
            <w:tcW w:w="3597" w:type="dxa"/>
            <w:gridSpan w:val="4"/>
            <w:shd w:val="clear" w:color="FFFFFF" w:fill="auto"/>
          </w:tcPr>
          <w:p w:rsidR="00453E92" w:rsidRDefault="00705C65">
            <w:r>
              <w:rPr>
                <w:szCs w:val="16"/>
              </w:rPr>
              <w:t>Україна, 07332, Київська обл., Вишгородський р</w:t>
            </w:r>
            <w:r>
              <w:rPr>
                <w:szCs w:val="16"/>
              </w:rPr>
              <w:t>-н., с. Козаровичи, вул. Ірпінська, буд. 66</w:t>
            </w:r>
          </w:p>
        </w:tc>
        <w:tc>
          <w:tcPr>
            <w:tcW w:w="1444" w:type="dxa"/>
            <w:gridSpan w:val="2"/>
            <w:shd w:val="clear" w:color="FFFFFF" w:fill="auto"/>
          </w:tcPr>
          <w:p w:rsidR="00453E92" w:rsidRDefault="00705C65">
            <w:r>
              <w:rPr>
                <w:szCs w:val="16"/>
              </w:rPr>
              <w:t>Поштова адреса</w:t>
            </w:r>
          </w:p>
        </w:tc>
        <w:tc>
          <w:tcPr>
            <w:tcW w:w="4122" w:type="dxa"/>
            <w:gridSpan w:val="4"/>
            <w:shd w:val="clear" w:color="FFFFFF" w:fill="auto"/>
          </w:tcPr>
          <w:p w:rsidR="00453E92" w:rsidRDefault="00705C65">
            <w:r>
              <w:rPr>
                <w:szCs w:val="16"/>
              </w:rPr>
              <w:t>Україна, 08320, Київська, Бориспільський, Мала Олександрівка, Центральна, буд. 5</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код ДРФО</w:t>
            </w:r>
          </w:p>
        </w:tc>
        <w:tc>
          <w:tcPr>
            <w:tcW w:w="3597" w:type="dxa"/>
            <w:gridSpan w:val="4"/>
            <w:shd w:val="clear" w:color="FFFFFF" w:fill="auto"/>
          </w:tcPr>
          <w:p w:rsidR="00453E92" w:rsidRDefault="00705C65">
            <w:r>
              <w:rPr>
                <w:szCs w:val="16"/>
              </w:rPr>
              <w:t>3265213263</w:t>
            </w:r>
          </w:p>
        </w:tc>
        <w:tc>
          <w:tcPr>
            <w:tcW w:w="1444" w:type="dxa"/>
            <w:gridSpan w:val="2"/>
            <w:shd w:val="clear" w:color="FFFFFF" w:fill="auto"/>
          </w:tcPr>
          <w:p w:rsidR="00453E92" w:rsidRDefault="00705C65">
            <w:r>
              <w:rPr>
                <w:szCs w:val="16"/>
              </w:rPr>
              <w:t>код ДРФО</w:t>
            </w:r>
          </w:p>
        </w:tc>
        <w:tc>
          <w:tcPr>
            <w:tcW w:w="4122" w:type="dxa"/>
            <w:gridSpan w:val="4"/>
            <w:shd w:val="clear" w:color="FFFFFF" w:fill="auto"/>
          </w:tcPr>
          <w:p w:rsidR="00453E92" w:rsidRDefault="00705C65">
            <w:r>
              <w:rPr>
                <w:szCs w:val="16"/>
              </w:rPr>
              <w:t>3290403123</w:t>
            </w:r>
          </w:p>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tcPr>
          <w:p w:rsidR="00453E92" w:rsidRDefault="00705C65">
            <w:r>
              <w:rPr>
                <w:szCs w:val="16"/>
              </w:rPr>
              <w:lastRenderedPageBreak/>
              <w:t>Р/р UA953348510000000026000228585 в ПАТ "ПУМБ", м.Київ (МФО 334851)</w:t>
            </w:r>
          </w:p>
        </w:tc>
        <w:tc>
          <w:tcPr>
            <w:tcW w:w="5566" w:type="dxa"/>
            <w:gridSpan w:val="6"/>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Номер запису</w:t>
            </w:r>
          </w:p>
        </w:tc>
        <w:tc>
          <w:tcPr>
            <w:tcW w:w="3597" w:type="dxa"/>
            <w:gridSpan w:val="4"/>
            <w:shd w:val="clear" w:color="FFFFFF" w:fill="auto"/>
          </w:tcPr>
          <w:p w:rsidR="00453E92" w:rsidRDefault="00705C65">
            <w:r>
              <w:rPr>
                <w:szCs w:val="16"/>
              </w:rPr>
              <w:t>2010350000000449087</w:t>
            </w:r>
          </w:p>
        </w:tc>
        <w:tc>
          <w:tcPr>
            <w:tcW w:w="1444" w:type="dxa"/>
            <w:gridSpan w:val="2"/>
            <w:shd w:val="clear" w:color="FFFFFF" w:fill="auto"/>
          </w:tcPr>
          <w:p w:rsidR="00453E92" w:rsidRDefault="00705C65">
            <w:r>
              <w:rPr>
                <w:szCs w:val="16"/>
              </w:rPr>
              <w:t>Номер запису</w:t>
            </w:r>
          </w:p>
        </w:tc>
        <w:tc>
          <w:tcPr>
            <w:tcW w:w="4122" w:type="dxa"/>
            <w:gridSpan w:val="4"/>
            <w:shd w:val="clear" w:color="FFFFFF" w:fill="auto"/>
          </w:tcPr>
          <w:p w:rsidR="00453E92" w:rsidRDefault="00705C65">
            <w:r>
              <w:rPr>
                <w:szCs w:val="16"/>
              </w:rPr>
              <w:t>2010350010001351398</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Дата запису</w:t>
            </w:r>
          </w:p>
        </w:tc>
        <w:tc>
          <w:tcPr>
            <w:tcW w:w="3597" w:type="dxa"/>
            <w:gridSpan w:val="4"/>
            <w:shd w:val="clear" w:color="FFFFFF" w:fill="auto"/>
          </w:tcPr>
          <w:p w:rsidR="00453E92" w:rsidRDefault="00705C65">
            <w:r>
              <w:rPr>
                <w:szCs w:val="16"/>
              </w:rPr>
              <w:t>14.11.2023</w:t>
            </w:r>
          </w:p>
        </w:tc>
        <w:tc>
          <w:tcPr>
            <w:tcW w:w="1444" w:type="dxa"/>
            <w:gridSpan w:val="2"/>
            <w:shd w:val="clear" w:color="FFFFFF" w:fill="auto"/>
          </w:tcPr>
          <w:p w:rsidR="00453E92" w:rsidRDefault="00705C65">
            <w:r>
              <w:rPr>
                <w:szCs w:val="16"/>
              </w:rPr>
              <w:t>Дата запису</w:t>
            </w:r>
          </w:p>
        </w:tc>
        <w:tc>
          <w:tcPr>
            <w:tcW w:w="4122" w:type="dxa"/>
            <w:gridSpan w:val="4"/>
            <w:shd w:val="clear" w:color="FFFFFF" w:fill="auto"/>
          </w:tcPr>
          <w:p w:rsidR="00453E92" w:rsidRDefault="00705C65">
            <w:r>
              <w:rPr>
                <w:szCs w:val="16"/>
              </w:rPr>
              <w:t>13.09.2023</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Серія</w:t>
            </w:r>
          </w:p>
        </w:tc>
        <w:tc>
          <w:tcPr>
            <w:tcW w:w="3597" w:type="dxa"/>
            <w:gridSpan w:val="4"/>
            <w:shd w:val="clear" w:color="FFFFFF" w:fill="auto"/>
          </w:tcPr>
          <w:p w:rsidR="00453E92" w:rsidRDefault="00453E92"/>
        </w:tc>
        <w:tc>
          <w:tcPr>
            <w:tcW w:w="1444" w:type="dxa"/>
            <w:gridSpan w:val="2"/>
            <w:shd w:val="clear" w:color="FFFFFF" w:fill="auto"/>
          </w:tcPr>
          <w:p w:rsidR="00453E92" w:rsidRDefault="00705C65">
            <w:r>
              <w:rPr>
                <w:szCs w:val="16"/>
              </w:rPr>
              <w:t>Телефон</w:t>
            </w:r>
          </w:p>
        </w:tc>
        <w:tc>
          <w:tcPr>
            <w:tcW w:w="4122" w:type="dxa"/>
            <w:gridSpan w:val="4"/>
            <w:shd w:val="clear" w:color="FFFFFF" w:fill="auto"/>
          </w:tcPr>
          <w:p w:rsidR="00453E92" w:rsidRDefault="00705C65">
            <w:r>
              <w:rPr>
                <w:szCs w:val="16"/>
              </w:rPr>
              <w:t>+380930731763</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Виписка</w:t>
            </w:r>
          </w:p>
        </w:tc>
        <w:tc>
          <w:tcPr>
            <w:tcW w:w="3597" w:type="dxa"/>
            <w:gridSpan w:val="4"/>
            <w:shd w:val="clear" w:color="FFFFFF" w:fill="auto"/>
          </w:tcPr>
          <w:p w:rsidR="00453E92" w:rsidRDefault="00453E92"/>
        </w:tc>
        <w:tc>
          <w:tcPr>
            <w:tcW w:w="1444" w:type="dxa"/>
            <w:gridSpan w:val="2"/>
            <w:shd w:val="clear" w:color="FFFFFF" w:fill="auto"/>
          </w:tcPr>
          <w:p w:rsidR="00453E92" w:rsidRDefault="00705C65">
            <w:r>
              <w:rPr>
                <w:szCs w:val="16"/>
              </w:rPr>
              <w:t>E-mail</w:t>
            </w:r>
          </w:p>
        </w:tc>
        <w:tc>
          <w:tcPr>
            <w:tcW w:w="4122" w:type="dxa"/>
            <w:gridSpan w:val="4"/>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Контактний телефон</w:t>
            </w:r>
          </w:p>
        </w:tc>
        <w:tc>
          <w:tcPr>
            <w:tcW w:w="3597" w:type="dxa"/>
            <w:gridSpan w:val="4"/>
            <w:shd w:val="clear" w:color="FFFFFF" w:fill="auto"/>
          </w:tcPr>
          <w:p w:rsidR="00453E92" w:rsidRDefault="00453E92"/>
        </w:tc>
        <w:tc>
          <w:tcPr>
            <w:tcW w:w="919" w:type="dxa"/>
            <w:shd w:val="clear" w:color="FFFFFF" w:fill="auto"/>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tcPr>
          <w:p w:rsidR="00453E92" w:rsidRDefault="00453E92"/>
        </w:tc>
        <w:tc>
          <w:tcPr>
            <w:tcW w:w="1050" w:type="dxa"/>
            <w:shd w:val="clear" w:color="FFFFFF" w:fill="auto"/>
          </w:tcPr>
          <w:p w:rsidR="00453E92" w:rsidRDefault="00453E92"/>
        </w:tc>
        <w:tc>
          <w:tcPr>
            <w:tcW w:w="840" w:type="dxa"/>
            <w:shd w:val="clear" w:color="FFFFFF" w:fill="auto"/>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2520" w:type="dxa"/>
            <w:gridSpan w:val="3"/>
            <w:shd w:val="clear" w:color="FFFFFF" w:fill="auto"/>
          </w:tcPr>
          <w:p w:rsidR="00453E92" w:rsidRDefault="00705C65">
            <w:r>
              <w:rPr>
                <w:szCs w:val="16"/>
              </w:rPr>
              <w:t>___________________________</w:t>
            </w:r>
          </w:p>
        </w:tc>
        <w:tc>
          <w:tcPr>
            <w:tcW w:w="2757" w:type="dxa"/>
            <w:gridSpan w:val="3"/>
            <w:shd w:val="clear" w:color="FFFFFF" w:fill="auto"/>
          </w:tcPr>
          <w:p w:rsidR="00453E92" w:rsidRDefault="00453E92"/>
        </w:tc>
        <w:tc>
          <w:tcPr>
            <w:tcW w:w="2809" w:type="dxa"/>
            <w:gridSpan w:val="3"/>
            <w:shd w:val="clear" w:color="FFFFFF" w:fill="auto"/>
          </w:tcPr>
          <w:p w:rsidR="00453E92" w:rsidRDefault="00705C65">
            <w:r>
              <w:rPr>
                <w:szCs w:val="16"/>
              </w:rPr>
              <w:t>___________________________</w:t>
            </w:r>
          </w:p>
        </w:tc>
        <w:tc>
          <w:tcPr>
            <w:tcW w:w="2757" w:type="dxa"/>
            <w:gridSpan w:val="3"/>
            <w:shd w:val="clear" w:color="FFFFFF" w:fill="auto"/>
          </w:tcPr>
          <w:p w:rsidR="00453E92" w:rsidRDefault="00453E92"/>
        </w:tc>
      </w:tr>
      <w:tr w:rsidR="00453E92" w:rsidTr="009C5C38">
        <w:tblPrEx>
          <w:tblCellMar>
            <w:top w:w="0" w:type="dxa"/>
            <w:left w:w="0" w:type="dxa"/>
            <w:bottom w:w="0" w:type="dxa"/>
            <w:right w:w="0" w:type="dxa"/>
          </w:tblCellMar>
        </w:tblPrEx>
        <w:tc>
          <w:tcPr>
            <w:tcW w:w="630" w:type="dxa"/>
            <w:shd w:val="clear" w:color="FFFFFF" w:fill="auto"/>
          </w:tcPr>
          <w:p w:rsidR="00453E92" w:rsidRDefault="00453E92"/>
        </w:tc>
        <w:tc>
          <w:tcPr>
            <w:tcW w:w="1890" w:type="dxa"/>
            <w:gridSpan w:val="2"/>
            <w:shd w:val="clear" w:color="FFFFFF" w:fill="auto"/>
          </w:tcPr>
          <w:p w:rsidR="00453E92" w:rsidRDefault="00705C65">
            <w:r>
              <w:rPr>
                <w:szCs w:val="16"/>
              </w:rPr>
              <w:t>М.П.</w:t>
            </w:r>
          </w:p>
        </w:tc>
        <w:tc>
          <w:tcPr>
            <w:tcW w:w="2757" w:type="dxa"/>
            <w:gridSpan w:val="3"/>
            <w:shd w:val="clear" w:color="FFFFFF" w:fill="auto"/>
          </w:tcPr>
          <w:p w:rsidR="00453E92" w:rsidRDefault="00453E92"/>
        </w:tc>
        <w:tc>
          <w:tcPr>
            <w:tcW w:w="919" w:type="dxa"/>
            <w:shd w:val="clear" w:color="FFFFFF" w:fill="auto"/>
          </w:tcPr>
          <w:p w:rsidR="00453E92" w:rsidRDefault="00453E92"/>
        </w:tc>
        <w:tc>
          <w:tcPr>
            <w:tcW w:w="5007" w:type="dxa"/>
            <w:gridSpan w:val="6"/>
            <w:shd w:val="clear" w:color="FFFFFF" w:fill="auto"/>
          </w:tcPr>
          <w:p w:rsidR="00453E92" w:rsidRDefault="00705C65">
            <w:r>
              <w:rPr>
                <w:szCs w:val="16"/>
              </w:rPr>
              <w:t>М.П.</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Aкт</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Приймання-передачі Тимчасової Споруди (від Орендодавця Орендарю)</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center"/>
            </w:pPr>
            <w:r>
              <w:rPr>
                <w:b/>
                <w:szCs w:val="16"/>
              </w:rPr>
              <w:t>за Договором Оренди № Ю-00003707 від   року</w:t>
            </w:r>
          </w:p>
        </w:tc>
      </w:tr>
      <w:tr w:rsidR="00453E92" w:rsidTr="009C5C38">
        <w:tblPrEx>
          <w:tblCellMar>
            <w:top w:w="0" w:type="dxa"/>
            <w:left w:w="0" w:type="dxa"/>
            <w:bottom w:w="0" w:type="dxa"/>
            <w:right w:w="0" w:type="dxa"/>
          </w:tblCellMar>
        </w:tblPrEx>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8683" w:type="dxa"/>
            <w:gridSpan w:val="10"/>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8086" w:type="dxa"/>
            <w:gridSpan w:val="9"/>
            <w:shd w:val="clear" w:color="FFFFFF" w:fill="auto"/>
            <w:vAlign w:val="bottom"/>
          </w:tcPr>
          <w:p w:rsidR="00453E92" w:rsidRDefault="00705C65">
            <w:r>
              <w:rPr>
                <w:b/>
                <w:szCs w:val="16"/>
              </w:rPr>
              <w:t>м. Київ</w:t>
            </w:r>
          </w:p>
        </w:tc>
        <w:tc>
          <w:tcPr>
            <w:tcW w:w="2757" w:type="dxa"/>
            <w:gridSpan w:val="3"/>
            <w:shd w:val="clear" w:color="FFFFFF" w:fill="auto"/>
            <w:vAlign w:val="bottom"/>
          </w:tcPr>
          <w:p w:rsidR="00453E92" w:rsidRDefault="00453E92">
            <w:pPr>
              <w:jc w:val="right"/>
            </w:pP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Default="00705C65">
            <w:pPr>
              <w:jc w:val="both"/>
            </w:pPr>
            <w:r>
              <w:rPr>
                <w:szCs w:val="16"/>
              </w:rPr>
              <w:t>ОРЕНДОДАВЕЦЬ: ПРИЛИПКО НАТАЛІЯ АНАТОЛІЇВНА ФОП , що діє</w:t>
            </w:r>
            <w:r>
              <w:rPr>
                <w:szCs w:val="16"/>
              </w:rPr>
              <w:t xml:space="preserve"> на підставі свідоцтва про державну реєстрацію, з одного боку та</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tcPr>
          <w:p w:rsidR="00453E92" w:rsidRDefault="00705C65">
            <w:pPr>
              <w:jc w:val="both"/>
            </w:pPr>
            <w:r>
              <w:rPr>
                <w:szCs w:val="16"/>
              </w:rPr>
              <w:t>ОРЕНДАР: ФОП Сориш Катерина Анатоліївна що діє на підставі Свідоцтва, з іншого боку, уклали даний Акт прийому-передачі про те, що Орендодавець передав, а Орендар прийняв в тимчасове платне к</w:t>
            </w:r>
            <w:r>
              <w:rPr>
                <w:szCs w:val="16"/>
              </w:rPr>
              <w:t>ористування Тимчасову Споруду за адресою: м. Київ, пр-т Петра Григоренка, 41</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1. Максимальна споживана електрична потужність в період експлуатації не повинна перевищувати 5 кВт/годину.</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 xml:space="preserve">2. Показники лічильника на момент підписання даного акту </w:t>
            </w:r>
            <w:r>
              <w:rPr>
                <w:szCs w:val="16"/>
              </w:rPr>
              <w:t>- ____________кВт.</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3. Разом з Тимчасовою Спорудою передане обладнання (у разі його наявності).</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Наявне обладнання:</w:t>
            </w:r>
          </w:p>
        </w:tc>
      </w:tr>
      <w:tr w:rsidR="00453E92" w:rsidTr="009C5C38">
        <w:tblPrEx>
          <w:tblCellMar>
            <w:top w:w="0" w:type="dxa"/>
            <w:left w:w="0" w:type="dxa"/>
            <w:bottom w:w="0" w:type="dxa"/>
            <w:right w:w="0" w:type="dxa"/>
          </w:tblCellMar>
        </w:tblPrEx>
        <w:trPr>
          <w:gridAfter w:val="1"/>
          <w:wAfter w:w="360" w:type="dxa"/>
          <w:trHeight w:hRule="exact" w:val="330"/>
        </w:trPr>
        <w:tc>
          <w:tcPr>
            <w:tcW w:w="630" w:type="dxa"/>
            <w:tcBorders>
              <w:top w:val="single" w:sz="5" w:space="0" w:color="auto"/>
              <w:left w:val="single" w:sz="5" w:space="0" w:color="auto"/>
              <w:bottom w:val="single" w:sz="5" w:space="0" w:color="auto"/>
            </w:tcBorders>
            <w:shd w:val="clear" w:color="FFFFFF" w:fill="B7B7B7"/>
            <w:vAlign w:val="center"/>
          </w:tcPr>
          <w:p w:rsidR="00453E92" w:rsidRDefault="00705C65">
            <w:r>
              <w:rPr>
                <w:b/>
                <w:szCs w:val="16"/>
              </w:rPr>
              <w:t>№</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r>
              <w:rPr>
                <w:b/>
                <w:szCs w:val="16"/>
              </w:rPr>
              <w:t>Обладнання</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r>
              <w:rPr>
                <w:b/>
                <w:szCs w:val="16"/>
              </w:rPr>
              <w:t>Стан обладнання</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B7B7B7"/>
            <w:vAlign w:val="center"/>
          </w:tcPr>
          <w:p w:rsidR="00453E92" w:rsidRDefault="00705C65">
            <w:r>
              <w:rPr>
                <w:b/>
                <w:szCs w:val="16"/>
              </w:rPr>
              <w:t>Кількість</w:t>
            </w:r>
          </w:p>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1</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Торгівельне обладнання</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відмінний</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2</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Електролічильник</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в робочому стані</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3</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Ключі від</w:t>
            </w:r>
            <w:r>
              <w:rPr>
                <w:szCs w:val="16"/>
              </w:rPr>
              <w:t xml:space="preserve"> приміщення</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в наявності</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4</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Кондиціонер</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в робочому стані</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5</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Світильник</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в робочому стані</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6</w:t>
            </w:r>
          </w:p>
        </w:tc>
        <w:tc>
          <w:tcPr>
            <w:tcW w:w="4647" w:type="dxa"/>
            <w:gridSpan w:val="5"/>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Захисні ролети</w:t>
            </w:r>
          </w:p>
        </w:tc>
        <w:tc>
          <w:tcPr>
            <w:tcW w:w="2809"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705C65">
            <w:r>
              <w:rPr>
                <w:szCs w:val="16"/>
              </w:rPr>
              <w:t>в робочому стані</w:t>
            </w:r>
          </w:p>
        </w:tc>
        <w:tc>
          <w:tcPr>
            <w:tcW w:w="2757"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У вказанній Тимчасовій Споруді підлога, стеля, стіни, вікна, двері, замок знаходяться у нормальному стані.</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 xml:space="preserve">Електропроводка та </w:t>
            </w:r>
            <w:r>
              <w:rPr>
                <w:szCs w:val="16"/>
              </w:rPr>
              <w:t>розетки знаходяться у робочому стані.</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 xml:space="preserve">4. Орендар підтверджує, що Тимчасова Споруда передано Орендодавцем в оренду в належному стані та у повній відповідності з домовленостями Сторін. Об'єкт оренди є придатним для цільового використання та експлуатації та </w:t>
            </w:r>
            <w:r>
              <w:rPr>
                <w:szCs w:val="16"/>
              </w:rPr>
              <w:t>відповідає умовам експлуатації та техніки безпеки.</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pPr>
              <w:jc w:val="both"/>
            </w:pPr>
            <w:r>
              <w:rPr>
                <w:szCs w:val="16"/>
              </w:rPr>
              <w:t>5. Якщо Орендар не згоден з Актом прийому передачі Тимчасової Споруди, або були виявлені певні недоліки чи несправності, він має повідомити про це Орендаря на протязі трьох робочих днів, згідно п.2.2.1. Д</w:t>
            </w:r>
            <w:r>
              <w:rPr>
                <w:szCs w:val="16"/>
              </w:rPr>
              <w:t>оговору оренди № Ю-00003707.</w:t>
            </w:r>
          </w:p>
        </w:tc>
      </w:tr>
      <w:tr w:rsidR="00453E92" w:rsidTr="009C5C38">
        <w:tblPrEx>
          <w:tblCellMar>
            <w:top w:w="0" w:type="dxa"/>
            <w:left w:w="0" w:type="dxa"/>
            <w:bottom w:w="0" w:type="dxa"/>
            <w:right w:w="0" w:type="dxa"/>
          </w:tblCellMar>
        </w:tblPrEx>
        <w:trPr>
          <w:gridAfter w:val="1"/>
          <w:wAfter w:w="360" w:type="dxa"/>
        </w:trPr>
        <w:tc>
          <w:tcPr>
            <w:tcW w:w="10843" w:type="dxa"/>
            <w:gridSpan w:val="12"/>
            <w:shd w:val="clear" w:color="FFFFFF" w:fill="auto"/>
            <w:vAlign w:val="bottom"/>
          </w:tcPr>
          <w:p w:rsidR="00453E92" w:rsidRDefault="00705C65">
            <w:r>
              <w:rPr>
                <w:szCs w:val="16"/>
              </w:rPr>
              <w:t>6. Даний Акт складено в 2-х (двох) оригінальних примірниках, які мають однакову юридичну силу - по одному для кожної Сторони.</w:t>
            </w:r>
          </w:p>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vAlign w:val="bottom"/>
          </w:tcPr>
          <w:p w:rsidR="00453E92" w:rsidRDefault="00453E92"/>
        </w:tc>
        <w:tc>
          <w:tcPr>
            <w:tcW w:w="1050" w:type="dxa"/>
            <w:shd w:val="clear" w:color="FFFFFF" w:fill="auto"/>
            <w:vAlign w:val="bottom"/>
          </w:tcPr>
          <w:p w:rsidR="00453E92" w:rsidRDefault="00453E92"/>
        </w:tc>
        <w:tc>
          <w:tcPr>
            <w:tcW w:w="840"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vAlign w:val="bottom"/>
          </w:tcPr>
          <w:p w:rsidR="00453E92" w:rsidRDefault="00705C65">
            <w:r>
              <w:rPr>
                <w:szCs w:val="16"/>
              </w:rPr>
              <w:t>ОРЕНДОДАВЕЦЬ:</w:t>
            </w:r>
          </w:p>
        </w:tc>
        <w:tc>
          <w:tcPr>
            <w:tcW w:w="5566" w:type="dxa"/>
            <w:gridSpan w:val="6"/>
            <w:shd w:val="clear" w:color="FFFFFF" w:fill="auto"/>
            <w:vAlign w:val="bottom"/>
          </w:tcPr>
          <w:p w:rsidR="00453E92" w:rsidRDefault="00705C65">
            <w:r>
              <w:rPr>
                <w:szCs w:val="16"/>
              </w:rPr>
              <w:t>ОРЕНДАР:</w:t>
            </w:r>
          </w:p>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vAlign w:val="bottom"/>
          </w:tcPr>
          <w:p w:rsidR="00453E92" w:rsidRDefault="00705C65">
            <w:r>
              <w:rPr>
                <w:szCs w:val="16"/>
              </w:rPr>
              <w:t>ПРИЛИПКО НАТАЛІЯ АНАТОЛІЇВНА ФОП</w:t>
            </w:r>
          </w:p>
        </w:tc>
        <w:tc>
          <w:tcPr>
            <w:tcW w:w="5566" w:type="dxa"/>
            <w:gridSpan w:val="6"/>
            <w:shd w:val="clear" w:color="FFFFFF" w:fill="auto"/>
            <w:vAlign w:val="bottom"/>
          </w:tcPr>
          <w:p w:rsidR="00453E92" w:rsidRDefault="00705C65">
            <w:r>
              <w:rPr>
                <w:szCs w:val="16"/>
              </w:rPr>
              <w:t xml:space="preserve">ФОП Сориш Катерина </w:t>
            </w:r>
            <w:r>
              <w:rPr>
                <w:szCs w:val="16"/>
              </w:rPr>
              <w:t>Анатоліївна</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Юридична адреса</w:t>
            </w:r>
          </w:p>
        </w:tc>
        <w:tc>
          <w:tcPr>
            <w:tcW w:w="3597" w:type="dxa"/>
            <w:gridSpan w:val="4"/>
            <w:shd w:val="clear" w:color="FFFFFF" w:fill="auto"/>
          </w:tcPr>
          <w:p w:rsidR="00453E92" w:rsidRDefault="00705C65">
            <w:r>
              <w:rPr>
                <w:szCs w:val="16"/>
              </w:rPr>
              <w:t>Україна, 07332, Київська обл., Вишгородський р-н., с. Козаровичи, вул. Ірпінська, буд. 66</w:t>
            </w:r>
          </w:p>
        </w:tc>
        <w:tc>
          <w:tcPr>
            <w:tcW w:w="1444" w:type="dxa"/>
            <w:gridSpan w:val="2"/>
            <w:shd w:val="clear" w:color="FFFFFF" w:fill="auto"/>
          </w:tcPr>
          <w:p w:rsidR="00453E92" w:rsidRDefault="00705C65">
            <w:r>
              <w:rPr>
                <w:szCs w:val="16"/>
              </w:rPr>
              <w:t>Юридична адреса</w:t>
            </w:r>
          </w:p>
        </w:tc>
        <w:tc>
          <w:tcPr>
            <w:tcW w:w="4122" w:type="dxa"/>
            <w:gridSpan w:val="4"/>
            <w:shd w:val="clear" w:color="FFFFFF" w:fill="auto"/>
          </w:tcPr>
          <w:p w:rsidR="00453E92" w:rsidRDefault="00705C65">
            <w:r>
              <w:rPr>
                <w:szCs w:val="16"/>
              </w:rPr>
              <w:t>Україна, 08320, Київська, Бориспільський, Мала Олександрівка, Центральна, буд. 5</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Поштова адреса</w:t>
            </w:r>
          </w:p>
        </w:tc>
        <w:tc>
          <w:tcPr>
            <w:tcW w:w="3597" w:type="dxa"/>
            <w:gridSpan w:val="4"/>
            <w:shd w:val="clear" w:color="FFFFFF" w:fill="auto"/>
          </w:tcPr>
          <w:p w:rsidR="00453E92" w:rsidRDefault="00705C65">
            <w:r>
              <w:rPr>
                <w:szCs w:val="16"/>
              </w:rPr>
              <w:t>Україна, 07332, Київська</w:t>
            </w:r>
            <w:r>
              <w:rPr>
                <w:szCs w:val="16"/>
              </w:rPr>
              <w:t xml:space="preserve"> обл., Вишгородський р-н., с. Козаровичи, вул. Ірпінська, буд. 66</w:t>
            </w:r>
          </w:p>
        </w:tc>
        <w:tc>
          <w:tcPr>
            <w:tcW w:w="1444" w:type="dxa"/>
            <w:gridSpan w:val="2"/>
            <w:shd w:val="clear" w:color="FFFFFF" w:fill="auto"/>
          </w:tcPr>
          <w:p w:rsidR="00453E92" w:rsidRDefault="00705C65">
            <w:r>
              <w:rPr>
                <w:szCs w:val="16"/>
              </w:rPr>
              <w:t>Поштова адреса</w:t>
            </w:r>
          </w:p>
        </w:tc>
        <w:tc>
          <w:tcPr>
            <w:tcW w:w="4122" w:type="dxa"/>
            <w:gridSpan w:val="4"/>
            <w:shd w:val="clear" w:color="FFFFFF" w:fill="auto"/>
          </w:tcPr>
          <w:p w:rsidR="00453E92" w:rsidRDefault="00705C65">
            <w:r>
              <w:rPr>
                <w:szCs w:val="16"/>
              </w:rPr>
              <w:t>Україна, 08320, Київська, Бориспільський, Мала Олександрівка, Центральна, буд. 5</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код ДРФО</w:t>
            </w:r>
          </w:p>
        </w:tc>
        <w:tc>
          <w:tcPr>
            <w:tcW w:w="3597" w:type="dxa"/>
            <w:gridSpan w:val="4"/>
            <w:shd w:val="clear" w:color="FFFFFF" w:fill="auto"/>
          </w:tcPr>
          <w:p w:rsidR="00453E92" w:rsidRDefault="00705C65">
            <w:r>
              <w:rPr>
                <w:szCs w:val="16"/>
              </w:rPr>
              <w:t>3265213263</w:t>
            </w:r>
          </w:p>
        </w:tc>
        <w:tc>
          <w:tcPr>
            <w:tcW w:w="1444" w:type="dxa"/>
            <w:gridSpan w:val="2"/>
            <w:shd w:val="clear" w:color="FFFFFF" w:fill="auto"/>
          </w:tcPr>
          <w:p w:rsidR="00453E92" w:rsidRDefault="00705C65">
            <w:r>
              <w:rPr>
                <w:szCs w:val="16"/>
              </w:rPr>
              <w:t>код ДРФО</w:t>
            </w:r>
          </w:p>
        </w:tc>
        <w:tc>
          <w:tcPr>
            <w:tcW w:w="4122" w:type="dxa"/>
            <w:gridSpan w:val="4"/>
            <w:shd w:val="clear" w:color="FFFFFF" w:fill="auto"/>
          </w:tcPr>
          <w:p w:rsidR="00453E92" w:rsidRDefault="00705C65">
            <w:r>
              <w:rPr>
                <w:szCs w:val="16"/>
              </w:rPr>
              <w:t>3290403123</w:t>
            </w:r>
          </w:p>
        </w:tc>
      </w:tr>
      <w:tr w:rsidR="00453E92" w:rsidTr="009C5C38">
        <w:tblPrEx>
          <w:tblCellMar>
            <w:top w:w="0" w:type="dxa"/>
            <w:left w:w="0" w:type="dxa"/>
            <w:bottom w:w="0" w:type="dxa"/>
            <w:right w:w="0" w:type="dxa"/>
          </w:tblCellMar>
        </w:tblPrEx>
        <w:trPr>
          <w:gridAfter w:val="1"/>
          <w:wAfter w:w="360" w:type="dxa"/>
        </w:trPr>
        <w:tc>
          <w:tcPr>
            <w:tcW w:w="5277" w:type="dxa"/>
            <w:gridSpan w:val="6"/>
            <w:shd w:val="clear" w:color="FFFFFF" w:fill="auto"/>
          </w:tcPr>
          <w:p w:rsidR="00453E92" w:rsidRDefault="00705C65">
            <w:r>
              <w:rPr>
                <w:szCs w:val="16"/>
              </w:rPr>
              <w:t>Р/р UA953348510000000026000228585 в ПАТ "ПУМБ", м.Ки</w:t>
            </w:r>
            <w:r>
              <w:rPr>
                <w:szCs w:val="16"/>
              </w:rPr>
              <w:t>їв (МФО 334851)</w:t>
            </w:r>
          </w:p>
        </w:tc>
        <w:tc>
          <w:tcPr>
            <w:tcW w:w="5566" w:type="dxa"/>
            <w:gridSpan w:val="6"/>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Номер запису</w:t>
            </w:r>
          </w:p>
        </w:tc>
        <w:tc>
          <w:tcPr>
            <w:tcW w:w="3597" w:type="dxa"/>
            <w:gridSpan w:val="4"/>
            <w:shd w:val="clear" w:color="FFFFFF" w:fill="auto"/>
          </w:tcPr>
          <w:p w:rsidR="00453E92" w:rsidRDefault="00705C65">
            <w:r>
              <w:rPr>
                <w:szCs w:val="16"/>
              </w:rPr>
              <w:t>2010350000000449087</w:t>
            </w:r>
          </w:p>
        </w:tc>
        <w:tc>
          <w:tcPr>
            <w:tcW w:w="1444" w:type="dxa"/>
            <w:gridSpan w:val="2"/>
            <w:shd w:val="clear" w:color="FFFFFF" w:fill="auto"/>
          </w:tcPr>
          <w:p w:rsidR="00453E92" w:rsidRDefault="00705C65">
            <w:r>
              <w:rPr>
                <w:szCs w:val="16"/>
              </w:rPr>
              <w:t>Номер запису</w:t>
            </w:r>
          </w:p>
        </w:tc>
        <w:tc>
          <w:tcPr>
            <w:tcW w:w="4122" w:type="dxa"/>
            <w:gridSpan w:val="4"/>
            <w:shd w:val="clear" w:color="FFFFFF" w:fill="auto"/>
          </w:tcPr>
          <w:p w:rsidR="00453E92" w:rsidRDefault="00705C65">
            <w:r>
              <w:rPr>
                <w:szCs w:val="16"/>
              </w:rPr>
              <w:t>2010350010001351398</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Дата запису</w:t>
            </w:r>
          </w:p>
        </w:tc>
        <w:tc>
          <w:tcPr>
            <w:tcW w:w="3597" w:type="dxa"/>
            <w:gridSpan w:val="4"/>
            <w:shd w:val="clear" w:color="FFFFFF" w:fill="auto"/>
          </w:tcPr>
          <w:p w:rsidR="00453E92" w:rsidRDefault="00705C65">
            <w:r>
              <w:rPr>
                <w:szCs w:val="16"/>
              </w:rPr>
              <w:t>14.11.2023</w:t>
            </w:r>
          </w:p>
        </w:tc>
        <w:tc>
          <w:tcPr>
            <w:tcW w:w="1444" w:type="dxa"/>
            <w:gridSpan w:val="2"/>
            <w:shd w:val="clear" w:color="FFFFFF" w:fill="auto"/>
          </w:tcPr>
          <w:p w:rsidR="00453E92" w:rsidRDefault="00705C65">
            <w:r>
              <w:rPr>
                <w:szCs w:val="16"/>
              </w:rPr>
              <w:t>Дата запису</w:t>
            </w:r>
          </w:p>
        </w:tc>
        <w:tc>
          <w:tcPr>
            <w:tcW w:w="4122" w:type="dxa"/>
            <w:gridSpan w:val="4"/>
            <w:shd w:val="clear" w:color="FFFFFF" w:fill="auto"/>
          </w:tcPr>
          <w:p w:rsidR="00453E92" w:rsidRDefault="00705C65">
            <w:r>
              <w:rPr>
                <w:szCs w:val="16"/>
              </w:rPr>
              <w:t>13.09.2023</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Серія</w:t>
            </w:r>
          </w:p>
        </w:tc>
        <w:tc>
          <w:tcPr>
            <w:tcW w:w="3597" w:type="dxa"/>
            <w:gridSpan w:val="4"/>
            <w:shd w:val="clear" w:color="FFFFFF" w:fill="auto"/>
          </w:tcPr>
          <w:p w:rsidR="00453E92" w:rsidRDefault="00453E92"/>
        </w:tc>
        <w:tc>
          <w:tcPr>
            <w:tcW w:w="1444" w:type="dxa"/>
            <w:gridSpan w:val="2"/>
            <w:shd w:val="clear" w:color="FFFFFF" w:fill="auto"/>
          </w:tcPr>
          <w:p w:rsidR="00453E92" w:rsidRDefault="00705C65">
            <w:r>
              <w:rPr>
                <w:szCs w:val="16"/>
              </w:rPr>
              <w:t>Телефон</w:t>
            </w:r>
          </w:p>
        </w:tc>
        <w:tc>
          <w:tcPr>
            <w:tcW w:w="4122" w:type="dxa"/>
            <w:gridSpan w:val="4"/>
            <w:shd w:val="clear" w:color="FFFFFF" w:fill="auto"/>
          </w:tcPr>
          <w:p w:rsidR="00453E92" w:rsidRDefault="00705C65">
            <w:r>
              <w:rPr>
                <w:szCs w:val="16"/>
              </w:rPr>
              <w:t>+380930731763</w:t>
            </w:r>
          </w:p>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Виписка</w:t>
            </w:r>
          </w:p>
        </w:tc>
        <w:tc>
          <w:tcPr>
            <w:tcW w:w="3597" w:type="dxa"/>
            <w:gridSpan w:val="4"/>
            <w:shd w:val="clear" w:color="FFFFFF" w:fill="auto"/>
          </w:tcPr>
          <w:p w:rsidR="00453E92" w:rsidRDefault="00453E92"/>
        </w:tc>
        <w:tc>
          <w:tcPr>
            <w:tcW w:w="1444" w:type="dxa"/>
            <w:gridSpan w:val="2"/>
            <w:shd w:val="clear" w:color="FFFFFF" w:fill="auto"/>
          </w:tcPr>
          <w:p w:rsidR="00453E92" w:rsidRDefault="00705C65">
            <w:r>
              <w:rPr>
                <w:szCs w:val="16"/>
              </w:rPr>
              <w:t>E-mail</w:t>
            </w:r>
          </w:p>
        </w:tc>
        <w:tc>
          <w:tcPr>
            <w:tcW w:w="4122" w:type="dxa"/>
            <w:gridSpan w:val="4"/>
            <w:shd w:val="clear" w:color="FFFFFF" w:fill="auto"/>
          </w:tcPr>
          <w:p w:rsidR="00453E92" w:rsidRDefault="00453E92"/>
        </w:tc>
      </w:tr>
      <w:tr w:rsidR="00453E92" w:rsidTr="009C5C38">
        <w:tblPrEx>
          <w:tblCellMar>
            <w:top w:w="0" w:type="dxa"/>
            <w:left w:w="0" w:type="dxa"/>
            <w:bottom w:w="0" w:type="dxa"/>
            <w:right w:w="0" w:type="dxa"/>
          </w:tblCellMar>
        </w:tblPrEx>
        <w:trPr>
          <w:gridAfter w:val="1"/>
          <w:wAfter w:w="360" w:type="dxa"/>
        </w:trPr>
        <w:tc>
          <w:tcPr>
            <w:tcW w:w="1680" w:type="dxa"/>
            <w:gridSpan w:val="2"/>
            <w:shd w:val="clear" w:color="FFFFFF" w:fill="auto"/>
          </w:tcPr>
          <w:p w:rsidR="00453E92" w:rsidRDefault="00705C65">
            <w:r>
              <w:rPr>
                <w:szCs w:val="16"/>
              </w:rPr>
              <w:t>Контактний телефон</w:t>
            </w:r>
          </w:p>
        </w:tc>
        <w:tc>
          <w:tcPr>
            <w:tcW w:w="3597" w:type="dxa"/>
            <w:gridSpan w:val="4"/>
            <w:shd w:val="clear" w:color="FFFFFF" w:fill="auto"/>
          </w:tcPr>
          <w:p w:rsidR="00453E92" w:rsidRDefault="00453E92"/>
        </w:tc>
        <w:tc>
          <w:tcPr>
            <w:tcW w:w="919" w:type="dxa"/>
            <w:shd w:val="clear" w:color="FFFFFF" w:fill="auto"/>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630" w:type="dxa"/>
            <w:shd w:val="clear" w:color="FFFFFF" w:fill="auto"/>
          </w:tcPr>
          <w:p w:rsidR="00453E92" w:rsidRDefault="00453E92"/>
        </w:tc>
        <w:tc>
          <w:tcPr>
            <w:tcW w:w="1050" w:type="dxa"/>
            <w:shd w:val="clear" w:color="FFFFFF" w:fill="auto"/>
          </w:tcPr>
          <w:p w:rsidR="00453E92" w:rsidRDefault="00453E92"/>
        </w:tc>
        <w:tc>
          <w:tcPr>
            <w:tcW w:w="840" w:type="dxa"/>
            <w:shd w:val="clear" w:color="FFFFFF" w:fill="auto"/>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tcPr>
          <w:p w:rsidR="00453E92" w:rsidRDefault="00453E92"/>
        </w:tc>
        <w:tc>
          <w:tcPr>
            <w:tcW w:w="525" w:type="dxa"/>
            <w:shd w:val="clear" w:color="FFFFFF" w:fill="auto"/>
            <w:vAlign w:val="bottom"/>
          </w:tcPr>
          <w:p w:rsidR="00453E92" w:rsidRDefault="00453E92"/>
        </w:tc>
        <w:tc>
          <w:tcPr>
            <w:tcW w:w="1365"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c>
          <w:tcPr>
            <w:tcW w:w="919" w:type="dxa"/>
            <w:shd w:val="clear" w:color="FFFFFF" w:fill="auto"/>
            <w:vAlign w:val="bottom"/>
          </w:tcPr>
          <w:p w:rsidR="00453E92" w:rsidRDefault="00453E92"/>
        </w:tc>
      </w:tr>
      <w:tr w:rsidR="00453E92" w:rsidTr="009C5C38">
        <w:tblPrEx>
          <w:tblCellMar>
            <w:top w:w="0" w:type="dxa"/>
            <w:left w:w="0" w:type="dxa"/>
            <w:bottom w:w="0" w:type="dxa"/>
            <w:right w:w="0" w:type="dxa"/>
          </w:tblCellMar>
        </w:tblPrEx>
        <w:trPr>
          <w:gridAfter w:val="1"/>
          <w:wAfter w:w="360" w:type="dxa"/>
        </w:trPr>
        <w:tc>
          <w:tcPr>
            <w:tcW w:w="2520" w:type="dxa"/>
            <w:gridSpan w:val="3"/>
            <w:shd w:val="clear" w:color="FFFFFF" w:fill="auto"/>
          </w:tcPr>
          <w:p w:rsidR="00453E92" w:rsidRDefault="00705C65">
            <w:r>
              <w:rPr>
                <w:szCs w:val="16"/>
              </w:rPr>
              <w:t>___________________________</w:t>
            </w:r>
          </w:p>
        </w:tc>
        <w:tc>
          <w:tcPr>
            <w:tcW w:w="2757" w:type="dxa"/>
            <w:gridSpan w:val="3"/>
            <w:shd w:val="clear" w:color="FFFFFF" w:fill="auto"/>
          </w:tcPr>
          <w:p w:rsidR="00453E92" w:rsidRDefault="00453E92"/>
        </w:tc>
        <w:tc>
          <w:tcPr>
            <w:tcW w:w="2809" w:type="dxa"/>
            <w:gridSpan w:val="3"/>
            <w:shd w:val="clear" w:color="FFFFFF" w:fill="auto"/>
          </w:tcPr>
          <w:p w:rsidR="00453E92" w:rsidRDefault="00705C65">
            <w:r>
              <w:rPr>
                <w:szCs w:val="16"/>
              </w:rPr>
              <w:t>___________________________</w:t>
            </w:r>
          </w:p>
        </w:tc>
        <w:tc>
          <w:tcPr>
            <w:tcW w:w="2757" w:type="dxa"/>
            <w:gridSpan w:val="3"/>
            <w:shd w:val="clear" w:color="FFFFFF" w:fill="auto"/>
          </w:tcPr>
          <w:p w:rsidR="00453E92" w:rsidRDefault="00453E92"/>
        </w:tc>
      </w:tr>
      <w:tr w:rsidR="00453E92" w:rsidTr="009C5C38">
        <w:tblPrEx>
          <w:tblCellMar>
            <w:top w:w="0" w:type="dxa"/>
            <w:left w:w="0" w:type="dxa"/>
            <w:bottom w:w="0" w:type="dxa"/>
            <w:right w:w="0" w:type="dxa"/>
          </w:tblCellMar>
        </w:tblPrEx>
        <w:tc>
          <w:tcPr>
            <w:tcW w:w="630" w:type="dxa"/>
            <w:shd w:val="clear" w:color="FFFFFF" w:fill="auto"/>
          </w:tcPr>
          <w:p w:rsidR="00453E92" w:rsidRDefault="00453E92"/>
        </w:tc>
        <w:tc>
          <w:tcPr>
            <w:tcW w:w="1890" w:type="dxa"/>
            <w:gridSpan w:val="2"/>
            <w:shd w:val="clear" w:color="FFFFFF" w:fill="auto"/>
          </w:tcPr>
          <w:p w:rsidR="00453E92" w:rsidRDefault="00705C65">
            <w:r>
              <w:rPr>
                <w:szCs w:val="16"/>
              </w:rPr>
              <w:t>М.П.</w:t>
            </w:r>
          </w:p>
        </w:tc>
        <w:tc>
          <w:tcPr>
            <w:tcW w:w="2757" w:type="dxa"/>
            <w:gridSpan w:val="3"/>
            <w:shd w:val="clear" w:color="FFFFFF" w:fill="auto"/>
          </w:tcPr>
          <w:p w:rsidR="00453E92" w:rsidRDefault="00453E92"/>
        </w:tc>
        <w:tc>
          <w:tcPr>
            <w:tcW w:w="919" w:type="dxa"/>
            <w:shd w:val="clear" w:color="FFFFFF" w:fill="auto"/>
          </w:tcPr>
          <w:p w:rsidR="00453E92" w:rsidRDefault="00453E92"/>
        </w:tc>
        <w:tc>
          <w:tcPr>
            <w:tcW w:w="5007" w:type="dxa"/>
            <w:gridSpan w:val="6"/>
            <w:shd w:val="clear" w:color="FFFFFF" w:fill="auto"/>
          </w:tcPr>
          <w:p w:rsidR="00453E92" w:rsidRDefault="00705C65">
            <w:r>
              <w:rPr>
                <w:szCs w:val="16"/>
              </w:rPr>
              <w:t>М.П.</w:t>
            </w:r>
          </w:p>
        </w:tc>
      </w:tr>
    </w:tbl>
    <w:p w:rsidR="00705C65" w:rsidRDefault="00705C65"/>
    <w:sectPr w:rsidR="00705C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453E92"/>
    <w:rsid w:val="00453E92"/>
    <w:rsid w:val="00705C65"/>
    <w:rsid w:val="009C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698CA-E880-4FDC-9BE1-DB06BA8F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4527</Words>
  <Characters>25805</Characters>
  <Application>Microsoft Office Word</Application>
  <DocSecurity>0</DocSecurity>
  <Lines>215</Lines>
  <Paragraphs>60</Paragraphs>
  <ScaleCrop>false</ScaleCrop>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Будылин Игорь</cp:lastModifiedBy>
  <cp:revision>2</cp:revision>
  <dcterms:created xsi:type="dcterms:W3CDTF">2023-12-01T12:02:00Z</dcterms:created>
  <dcterms:modified xsi:type="dcterms:W3CDTF">2023-12-01T12:03:00Z</dcterms:modified>
</cp:coreProperties>
</file>