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1733303036</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Лютко Ірина Миколаївна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Лютко Ірина Миколаївна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3126610223</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2010350010001564716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27.05.2024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1733303036</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Обухів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Київська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.117-119</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 кав'ярня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Лютко Ірина Миколаївна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Рівненська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Цепцевичі</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Партизанська, буд. 20</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20</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3126610223</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2010350010001564716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0991184943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Лютко І. М.</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1733303036</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1733303036</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Лютко Ірина Миколаївна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Лютко Ірина Миколаївна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3126610223</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2010350010001564716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27.05.2024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1733303036</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Лютко І. М.</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Лютко Ірина Миколаївна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Рівненська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Цепцевичі</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Партизанська, буд. 20</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20</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3126610223</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2010350010001564716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0991184943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Лютко І. М.</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