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1728902194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Жабченко Євгеній Геннадійович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Жабченко Євгеній Геннадійович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3619408932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2000660000000058968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01.10.2020</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1728902194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вул.Закревського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.25/1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Жабченко Євгеній Геннадійович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вул.Закревського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7</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3619408932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2000660000000058968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0637457995</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Жабченко Є. Г.</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1728902194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1728902194</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Жабченко Євгеній Геннадійович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Жабченко Євгеній Геннадійович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3619408932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2000660000000058968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01.10.2020</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1728902194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Жабченко Є. Г.</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Жабченко Євгеній Геннадійович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вул.Закревського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7</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3619408932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2000660000000058968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0637457995</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Жабченко Є. Г.</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